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cs="Times New Roman"/>
        </w:rPr>
      </w:pPr>
      <w:r>
        <w:rPr>
          <w:rFonts w:eastAsia="方正小标宋_GBK" w:cs="Times New Roman"/>
          <w:sz w:val="44"/>
          <w:szCs w:val="36"/>
        </w:rPr>
        <w:t>202</w:t>
      </w:r>
      <w:r>
        <w:rPr>
          <w:rFonts w:hint="eastAsia" w:eastAsia="方正小标宋_GBK" w:cs="Times New Roman"/>
          <w:sz w:val="44"/>
          <w:szCs w:val="36"/>
          <w:lang w:val="en-US" w:eastAsia="zh-CN"/>
        </w:rPr>
        <w:t>5</w:t>
      </w:r>
      <w:r>
        <w:rPr>
          <w:rFonts w:eastAsia="方正小标宋_GBK" w:cs="Times New Roman"/>
          <w:sz w:val="44"/>
          <w:szCs w:val="36"/>
        </w:rPr>
        <w:t>年度南通市农机购置补贴政策落实报告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90" w:lineRule="exact"/>
        <w:jc w:val="center"/>
        <w:textAlignment w:val="auto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南通市农业农村局</w:t>
      </w:r>
    </w:p>
    <w:p>
      <w:pPr>
        <w:pStyle w:val="9"/>
        <w:spacing w:line="590" w:lineRule="exact"/>
        <w:ind w:firstLine="2758" w:firstLineChars="862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（202</w:t>
      </w:r>
      <w:r>
        <w:rPr>
          <w:rFonts w:hint="eastAsia" w:eastAsia="楷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2"/>
          <w:szCs w:val="32"/>
        </w:rPr>
        <w:t>年1月1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sz w:val="32"/>
          <w:szCs w:val="32"/>
        </w:rPr>
        <w:t>日）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2758" w:firstLineChars="862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cs="Times New Roman"/>
          <w:szCs w:val="32"/>
        </w:rPr>
        <w:t>年，在省厅的精心指导下，我市严格按照中央和省有关农机购置与应用补贴有关文件要求，加强组织领导，强化宣传发动，建立管理制度，依法审核条件，规范办理程序，加快，全市较好地落实了农机购置政策。现将情况汇报如下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0"/>
        <w:textAlignment w:val="auto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一、总体执行情况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年，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农机购置补贴下达资金共计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9513万元，其中中央资金6048万元、省级资金3465万元。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市补贴农业机械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8344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台，其中拖拉机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783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台、谷物联合收割机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572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台、插秧机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608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台、谷物（粮食）干燥机（烘干机）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361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台、农用（植保）无人驾驶航空器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可含撒播等功能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1801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台、喷雾机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141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旋耕播种机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台、增氧机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1615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台、辅助驾驶（系统）设备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（含渔船用）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800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台、旋耕机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470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台、秸秆粉碎还田机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144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台、育秧（苗）播种设备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156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台、埋茬起浆机3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台、加温设备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144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台以及其它补贴机具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230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台，受益农户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4564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户次，享受中央农机购置补贴资金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9742.29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textAlignment w:val="auto"/>
        <w:rPr>
          <w:rFonts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0" w:firstLineChars="200"/>
        <w:textAlignment w:val="auto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二、主要工作举措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3" w:firstLineChars="200"/>
        <w:textAlignment w:val="auto"/>
        <w:rPr>
          <w:rFonts w:cs="Times New Roman"/>
          <w:szCs w:val="32"/>
        </w:rPr>
      </w:pPr>
      <w:r>
        <w:rPr>
          <w:rFonts w:eastAsia="楷体" w:cs="Times New Roman"/>
          <w:b/>
          <w:bCs/>
          <w:szCs w:val="32"/>
        </w:rPr>
        <w:t>（一）强化组织领导，严格资金管理。</w:t>
      </w:r>
      <w:r>
        <w:rPr>
          <w:rFonts w:cs="Times New Roman"/>
          <w:szCs w:val="32"/>
        </w:rPr>
        <w:t>市县均建立农机购置补贴工作领导小组，落实相应部门落实政策，各镇明确专人负责。加强队伍建设，提升便民服务水平。加强资金管理，市辖区资金分配按照农业生产规模进行测算，同时，按照资金使用情况合理分配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3" w:firstLineChars="200"/>
        <w:textAlignment w:val="auto"/>
        <w:rPr>
          <w:rFonts w:cs="Times New Roman"/>
          <w:szCs w:val="32"/>
        </w:rPr>
      </w:pPr>
      <w:r>
        <w:rPr>
          <w:rFonts w:eastAsia="楷体" w:cs="Times New Roman"/>
          <w:b/>
          <w:bCs/>
          <w:szCs w:val="32"/>
        </w:rPr>
        <w:t>（二）严格操作程序，杜绝违规操作。</w:t>
      </w:r>
      <w:r>
        <w:rPr>
          <w:rFonts w:cs="Times New Roman"/>
          <w:szCs w:val="32"/>
        </w:rPr>
        <w:t>严格按省厅农机购机补贴政策文件规定程序办理，严禁经销企业代办农机购置补贴手续。充分尊重购机者自主选择权，严格落实补贴政策。补贴全过程公开公正，明确告知补贴对象应具备的资格条件，不另设购机条件。按照文件要求严审严查，工作人员严把身份审核关、机具核实关、补贴对象信息公示关，做到一个步骤不少、一个环节不缺、一个程序不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3" w:firstLineChars="200"/>
        <w:textAlignment w:val="auto"/>
        <w:rPr>
          <w:rFonts w:cs="Times New Roman"/>
          <w:szCs w:val="32"/>
        </w:rPr>
      </w:pPr>
      <w:r>
        <w:rPr>
          <w:rFonts w:eastAsia="楷体" w:cs="Times New Roman"/>
          <w:b/>
          <w:bCs/>
          <w:szCs w:val="32"/>
        </w:rPr>
        <w:t>（三）加大宣传，加强信息公开。</w:t>
      </w:r>
      <w:r>
        <w:rPr>
          <w:rFonts w:cs="Times New Roman"/>
          <w:szCs w:val="32"/>
        </w:rPr>
        <w:t>为做好全市农机补贴政策信息工作，我市严格按照部省两级关于补贴信息公开的有关要求，做好农机购置补贴信息发布和维护工作，各县（市）区公开实施方案、补贴额一览表、操作程序、投诉咨询联系方式等政策内容和信息，让群众参与监督补贴工作，补全监管的“最后一张网”。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cs="Times New Roman"/>
          <w:szCs w:val="32"/>
        </w:rPr>
        <w:t>年，市级对各县（市）区开展了两次信息公开专栏建设维护情况检查，确保专栏内容准确、准时和规范。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0"/>
        <w:textAlignment w:val="auto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三、下一步工作打算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 w:line="590" w:lineRule="exact"/>
        <w:ind w:firstLine="643"/>
        <w:textAlignment w:val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各县（市）区严格按照省厅文件要求，进一步完善政策落</w:t>
      </w:r>
      <w:r>
        <w:rPr>
          <w:rFonts w:cs="Times New Roman"/>
          <w:sz w:val="32"/>
          <w:szCs w:val="32"/>
        </w:rPr>
        <w:t>实的具体措施，切实做到认识到位、责任到位、政策到位、工作到位，充分发挥农机购置补贴政策效益，加强购机补贴的宣传工作，让农民了解农机购置补贴政策变化等内容，搞好咨询服务，做好购机手续，补贴目录的相关信息等咨询解答工作。确保补贴政策落到实处。</w:t>
      </w:r>
    </w:p>
    <w:bookmarkEnd w:id="0"/>
    <w:sectPr>
      <w:footerReference r:id="rId3" w:type="default"/>
      <w:pgSz w:w="11906" w:h="16838"/>
      <w:pgMar w:top="2098" w:right="1587" w:bottom="2098" w:left="1587" w:header="850" w:footer="1701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left:214.55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WkPqtgAAAALAQAADwAAAAAAAAABACAAAAAiAAAAZHJzL2Rvd25y&#10;ZXYueG1sUEsBAhQAFAAAAAgAh07iQL10G3Y3AgAAbwQAAA4AAAAAAAAAAQAgAAAAJwEAAGRycy9l&#10;Mm9Eb2MueG1sUEsFBgAAAAAGAAYAWQEAAN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28"/>
                    <w:szCs w:val="44"/>
                  </w:rPr>
                </w:pPr>
                <w:r>
                  <w:rPr>
                    <w:rFonts w:hint="eastAsia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44"/>
                  </w:rPr>
                  <w:fldChar w:fldCharType="separate"/>
                </w:r>
                <w:r>
                  <w:rPr>
                    <w:sz w:val="28"/>
                    <w:szCs w:val="44"/>
                  </w:rPr>
                  <w:t>1</w:t>
                </w:r>
                <w:r>
                  <w:rPr>
                    <w:rFonts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ZjQ0NjkxMjBhYzlhNDE5N2E0NDcyOTNmYWUyYjAifQ=="/>
  </w:docVars>
  <w:rsids>
    <w:rsidRoot w:val="78070809"/>
    <w:rsid w:val="00000E1E"/>
    <w:rsid w:val="00045D64"/>
    <w:rsid w:val="0007637C"/>
    <w:rsid w:val="00105AEC"/>
    <w:rsid w:val="001F38D0"/>
    <w:rsid w:val="002024B5"/>
    <w:rsid w:val="00226B1C"/>
    <w:rsid w:val="002C225C"/>
    <w:rsid w:val="00306CE3"/>
    <w:rsid w:val="0031281D"/>
    <w:rsid w:val="00321233"/>
    <w:rsid w:val="00373C2C"/>
    <w:rsid w:val="003848C7"/>
    <w:rsid w:val="003C00BB"/>
    <w:rsid w:val="00416BAC"/>
    <w:rsid w:val="004A3045"/>
    <w:rsid w:val="004A65DD"/>
    <w:rsid w:val="004E6780"/>
    <w:rsid w:val="0052628D"/>
    <w:rsid w:val="00555FD7"/>
    <w:rsid w:val="005A2C37"/>
    <w:rsid w:val="00675CD2"/>
    <w:rsid w:val="00695493"/>
    <w:rsid w:val="0071361B"/>
    <w:rsid w:val="0072237F"/>
    <w:rsid w:val="00726BAA"/>
    <w:rsid w:val="00784FD5"/>
    <w:rsid w:val="007A0CE7"/>
    <w:rsid w:val="007C4B82"/>
    <w:rsid w:val="00853A27"/>
    <w:rsid w:val="00880FD0"/>
    <w:rsid w:val="008D7957"/>
    <w:rsid w:val="008E4AD6"/>
    <w:rsid w:val="0094066A"/>
    <w:rsid w:val="00975655"/>
    <w:rsid w:val="009D6735"/>
    <w:rsid w:val="00A505E0"/>
    <w:rsid w:val="00AF06C4"/>
    <w:rsid w:val="00B542AD"/>
    <w:rsid w:val="00B807BA"/>
    <w:rsid w:val="00C96171"/>
    <w:rsid w:val="00D26CCB"/>
    <w:rsid w:val="00D838B8"/>
    <w:rsid w:val="00E94B17"/>
    <w:rsid w:val="00EB5194"/>
    <w:rsid w:val="00F655B3"/>
    <w:rsid w:val="00FC1561"/>
    <w:rsid w:val="00FC2E07"/>
    <w:rsid w:val="00FD0B64"/>
    <w:rsid w:val="00FF275E"/>
    <w:rsid w:val="035A1816"/>
    <w:rsid w:val="085F383F"/>
    <w:rsid w:val="08D84B39"/>
    <w:rsid w:val="0A401086"/>
    <w:rsid w:val="0A947CE1"/>
    <w:rsid w:val="0D3F3A0E"/>
    <w:rsid w:val="0F002CCF"/>
    <w:rsid w:val="15C32781"/>
    <w:rsid w:val="17A028AE"/>
    <w:rsid w:val="1BAD4C85"/>
    <w:rsid w:val="1C0A55CE"/>
    <w:rsid w:val="1DAA3DB3"/>
    <w:rsid w:val="1F7629E1"/>
    <w:rsid w:val="1F9212BB"/>
    <w:rsid w:val="1FBF23F6"/>
    <w:rsid w:val="20E13145"/>
    <w:rsid w:val="21EB5CF7"/>
    <w:rsid w:val="21EE1B88"/>
    <w:rsid w:val="22996B78"/>
    <w:rsid w:val="267342AB"/>
    <w:rsid w:val="2CBC252D"/>
    <w:rsid w:val="314D6A1D"/>
    <w:rsid w:val="315E2E7B"/>
    <w:rsid w:val="31B00C0C"/>
    <w:rsid w:val="335D0C63"/>
    <w:rsid w:val="33A11ABC"/>
    <w:rsid w:val="33A6558D"/>
    <w:rsid w:val="34600BC6"/>
    <w:rsid w:val="34F22102"/>
    <w:rsid w:val="38387B4F"/>
    <w:rsid w:val="397C149B"/>
    <w:rsid w:val="3E3C527C"/>
    <w:rsid w:val="42633553"/>
    <w:rsid w:val="45DA218E"/>
    <w:rsid w:val="47804A62"/>
    <w:rsid w:val="47E66258"/>
    <w:rsid w:val="480F01F7"/>
    <w:rsid w:val="48360048"/>
    <w:rsid w:val="49240430"/>
    <w:rsid w:val="49CF6CB6"/>
    <w:rsid w:val="4CFE0BF5"/>
    <w:rsid w:val="4E8A2A31"/>
    <w:rsid w:val="54E82137"/>
    <w:rsid w:val="56462A87"/>
    <w:rsid w:val="566C26C1"/>
    <w:rsid w:val="567D599F"/>
    <w:rsid w:val="59610748"/>
    <w:rsid w:val="5E8404F1"/>
    <w:rsid w:val="5EA42E6B"/>
    <w:rsid w:val="5F805A24"/>
    <w:rsid w:val="606153E3"/>
    <w:rsid w:val="66C01717"/>
    <w:rsid w:val="66F4710C"/>
    <w:rsid w:val="698302C1"/>
    <w:rsid w:val="69B26D95"/>
    <w:rsid w:val="6A263527"/>
    <w:rsid w:val="6AB51C98"/>
    <w:rsid w:val="6D1E19C9"/>
    <w:rsid w:val="6D266065"/>
    <w:rsid w:val="6D7E7149"/>
    <w:rsid w:val="704E3EB2"/>
    <w:rsid w:val="73536627"/>
    <w:rsid w:val="749D2E96"/>
    <w:rsid w:val="74A32939"/>
    <w:rsid w:val="76127A8E"/>
    <w:rsid w:val="78070809"/>
    <w:rsid w:val="78EF61C8"/>
    <w:rsid w:val="7C3B6067"/>
    <w:rsid w:val="7C441CA0"/>
    <w:rsid w:val="7E3B1509"/>
    <w:rsid w:val="7E5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0"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A正文"/>
    <w:basedOn w:val="1"/>
    <w:qFormat/>
    <w:uiPriority w:val="0"/>
    <w:pPr>
      <w:ind w:firstLine="200" w:firstLineChars="200"/>
    </w:pPr>
    <w:rPr>
      <w:sz w:val="28"/>
      <w:szCs w:val="28"/>
    </w:rPr>
  </w:style>
  <w:style w:type="character" w:customStyle="1" w:styleId="10">
    <w:name w:val="日期 Char"/>
    <w:basedOn w:val="8"/>
    <w:link w:val="4"/>
    <w:qFormat/>
    <w:uiPriority w:val="0"/>
    <w:rPr>
      <w:rFonts w:ascii="Times New Roman" w:hAnsi="Times New Roman" w:eastAsia="方正仿宋_GBK"/>
      <w:kern w:val="2"/>
      <w:sz w:val="32"/>
      <w:szCs w:val="24"/>
    </w:rPr>
  </w:style>
  <w:style w:type="paragraph" w:customStyle="1" w:styleId="11">
    <w:name w:val="1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220</Words>
  <Characters>1254</Characters>
  <Lines>10</Lines>
  <Paragraphs>2</Paragraphs>
  <TotalTime>1</TotalTime>
  <ScaleCrop>false</ScaleCrop>
  <LinksUpToDate>false</LinksUpToDate>
  <CharactersWithSpaces>1472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2025-01-22T07:08:00Z</dcterms:created>
  <dc:creator>admin</dc:creator>
  <cp:lastModifiedBy>Administrator</cp:lastModifiedBy>
  <dcterms:modified xsi:type="dcterms:W3CDTF">2026-04-30T03:00:01Z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F85F540EDEED424F93FFD07356FF997D</vt:lpwstr>
  </property>
</Properties>
</file>