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snapToGrid w:val="0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snapToGrid w:val="0"/>
          <w:color w:val="auto"/>
          <w:kern w:val="0"/>
          <w:sz w:val="44"/>
          <w:szCs w:val="44"/>
          <w:lang w:val="en-US" w:eastAsia="zh-CN" w:bidi="ar-SA"/>
        </w:rPr>
        <w:t>20</w:t>
      </w:r>
      <w:r>
        <w:rPr>
          <w:rFonts w:hint="eastAsia" w:eastAsia="方正小标宋_GBK" w:cs="Times New Roman"/>
          <w:b w:val="0"/>
          <w:snapToGrid w:val="0"/>
          <w:color w:val="auto"/>
          <w:kern w:val="0"/>
          <w:sz w:val="44"/>
          <w:szCs w:val="44"/>
          <w:lang w:val="en-US" w:eastAsia="zh-CN" w:bidi="ar-SA"/>
        </w:rPr>
        <w:t>22</w:t>
      </w:r>
      <w:r>
        <w:rPr>
          <w:rFonts w:hint="default" w:ascii="Times New Roman" w:hAnsi="Times New Roman" w:eastAsia="方正小标宋_GBK" w:cs="Times New Roman"/>
          <w:b w:val="0"/>
          <w:snapToGrid w:val="0"/>
          <w:color w:val="auto"/>
          <w:kern w:val="0"/>
          <w:sz w:val="44"/>
          <w:szCs w:val="44"/>
          <w:lang w:val="en-US" w:eastAsia="zh-CN" w:bidi="ar-SA"/>
        </w:rPr>
        <w:t>年度南通市农业产业化市级龙头企业名单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i w:val="0"/>
          <w:caps w:val="0"/>
          <w:snapToGrid w:val="0"/>
          <w:color w:val="auto"/>
          <w:spacing w:val="0"/>
          <w:kern w:val="0"/>
          <w:sz w:val="40"/>
          <w:szCs w:val="40"/>
          <w:lang w:val="en-US" w:eastAsia="zh-CN" w:bidi="ar"/>
        </w:rPr>
      </w:pPr>
    </w:p>
    <w:p>
      <w:pPr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  <w:t>一、复核认定（共</w:t>
      </w:r>
      <w:r>
        <w:rPr>
          <w:rFonts w:hint="eastAsia" w:eastAsia="黑体" w:cs="Times New Roman"/>
          <w:b/>
          <w:bCs/>
          <w:color w:val="auto"/>
          <w:sz w:val="32"/>
          <w:szCs w:val="40"/>
          <w:lang w:val="en-US" w:eastAsia="zh-CN"/>
        </w:rPr>
        <w:t>72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  <w:t>家）：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海安市（12家）：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江苏永昌粮业有限公司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江苏康利饲料有限公司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亚太星原农牧科技海安有限公司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江苏金洲粮油有限公司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南通市奇香饼干食品厂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江苏龙顺米业有限公司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南通汇益食品有限公司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南通福尔生物制品有限公司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南通市穗兴粮油收储有限公司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南通王中王食品有限公司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江苏新之润饲料有限公司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江苏聚仁粮油贸易有限公司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如皋市（18家）：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南通赛天蓬牧业有限公司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江苏正禾现代农业有限公司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如皋市飞利来肠衣有限公司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如皋市时来牧业有限公司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如皋市兴昌实业有限公司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南通春华食品有限公司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南通市宏达肠衣有限公司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南通利都肠衣食品有限公司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南通仁寿食品有限公司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如皋市天源肠衣有限公司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江苏昊瑞生物科技有限公司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江苏如胜食用菌有限公司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如皋田王苗木有限公司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江苏花名堂农业科技发展有限公司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江苏五湖粮油有限公司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如皋市粮食购销公司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南通天龙畜产品有限公司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江苏如意生态农业发展有限公司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如东县（13家）：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东海（南通）冷冻食品有限公司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南通市众发禽业有限公司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南通绿海冷冻食品有限公司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南通菜丰堂食品有限公司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南通东恒食品有限公司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江苏绿业园林建设工程有限公司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如东县岔河油米有限公司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南通瑶华纤维有限公司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南通鑫盛生猪养殖有限公司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南通园得乐米业有限公司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南通富禾生态粮业有限公司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南通维尔思水产科技有限公司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正大食品（南通）有限公司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启东市（6家）：</w:t>
      </w:r>
    </w:p>
    <w:p>
      <w:pPr>
        <w:pStyle w:val="5"/>
        <w:spacing w:line="30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启东市大自然生态农业发展有限公司</w:t>
      </w:r>
    </w:p>
    <w:p>
      <w:pPr>
        <w:pStyle w:val="5"/>
        <w:spacing w:line="30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南通市金大康食品有限公司</w:t>
      </w:r>
    </w:p>
    <w:p>
      <w:pPr>
        <w:pStyle w:val="5"/>
        <w:spacing w:line="30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南通启吾农产品有限公司</w:t>
      </w:r>
    </w:p>
    <w:p>
      <w:pPr>
        <w:pStyle w:val="5"/>
        <w:spacing w:line="30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启东金港休闲农庄有限公司</w:t>
      </w:r>
    </w:p>
    <w:p>
      <w:pPr>
        <w:pStyle w:val="5"/>
        <w:spacing w:line="30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启东如意休闲农庄有限公司</w:t>
      </w:r>
    </w:p>
    <w:p>
      <w:pPr>
        <w:pStyle w:val="5"/>
        <w:spacing w:line="30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启东市禾顺农副食品有限公司</w:t>
      </w:r>
    </w:p>
    <w:p>
      <w:pPr>
        <w:pStyle w:val="5"/>
        <w:spacing w:line="300" w:lineRule="exact"/>
        <w:ind w:firstLine="632" w:firstLineChars="200"/>
        <w:jc w:val="both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通州区（13家）：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通州区西亭镇珍品畜禽养殖场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南通市顶茂食品有限公司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江苏新中酿造有限责任公司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江苏滑嘟嘟食品有限公司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南通光合生物技术有限公司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南通三越中药饮片有限公司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南通凤之灵农业发展有限公司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南通市通州区渔湾米业有限公司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南通绿萌食品有限公司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南通洲际绿博园有限公司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南通中谷绿色农产品有限公司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南通市通州区明琴农副产品有限公司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南通杰玉农产品有限公司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海门区（5家）：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江苏翠谷苗木有限公司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海门市裕达养殖有限公司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海门市汇龙生态生猪养殖有限公司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江苏鹿鹿通食品有限公司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江苏浩丰生物科技有限公司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崇川区（3家）：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南通农副产品物流有限公司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南通菜菜电子商务有限公司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南通红梅乳业有限公司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通州湾示范区（2家）：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南通市冠通油脂有限公司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  <w:t>南通恒阳肠衣食品有限公司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  <w:t>初次认定（共</w:t>
      </w:r>
      <w:r>
        <w:rPr>
          <w:rFonts w:hint="eastAsia" w:eastAsia="黑体" w:cs="Times New Roman"/>
          <w:b/>
          <w:bCs/>
          <w:color w:val="auto"/>
          <w:sz w:val="32"/>
          <w:szCs w:val="40"/>
          <w:lang w:val="en-US" w:eastAsia="zh-CN"/>
        </w:rPr>
        <w:t>16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  <w:t>家）：</w:t>
      </w:r>
    </w:p>
    <w:p>
      <w:pPr>
        <w:ind w:left="0" w:leftChars="0" w:firstLine="632" w:firstLineChars="200"/>
        <w:rPr>
          <w:rFonts w:hint="eastAsia" w:ascii="Times New Roman" w:hAnsi="Times New Roman" w:eastAsia="黑体" w:cs="Times New Roman"/>
          <w:b/>
          <w:bCs/>
          <w:color w:val="auto"/>
          <w:sz w:val="32"/>
          <w:szCs w:val="40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海安市（3家）：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江苏中洋动物营养科技有限公司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江苏悠恒生物技术有限公司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江苏俊启生物科技股份有限公司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如皋市（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光大生物能源（如皋）有限公司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南通润元土畜产品有限公司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如东县（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5家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如东县华丰食品有限公司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南通桃李村绿色食品有限公司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京海禽业如东有限公司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正大水产（南通）有限公司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江苏翼扬食品有限公司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启东市（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3家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启东新城农业发展有限公司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南通米粒海苔有限公司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启东市十里阳光葡萄种植有限公司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海门区（2家）：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南通海门区盛和斋有限公司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南通盛境农业科技发展有限公司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苏锡通科技产业园（1家）：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江苏周黑鸭食品工业园有限公司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531" w:bottom="1985" w:left="1531" w:header="720" w:footer="1474" w:gutter="0"/>
      <w:paperSrc w:first="15" w:other="15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right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</w:t>
    </w:r>
    <w:r>
      <w:fldChar w:fldCharType="end"/>
    </w:r>
    <w:r>
      <w:rPr>
        <w:rStyle w:val="8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</w:t>
    </w:r>
    <w:r>
      <w:fldChar w:fldCharType="end"/>
    </w:r>
    <w:r>
      <w:rPr>
        <w:rStyle w:val="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74063"/>
    <w:multiLevelType w:val="singleLevel"/>
    <w:tmpl w:val="0967406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zN2QzM2IzZDkyYzBkYjUyMmIyYWY5YmM2MDcifQ=="/>
  </w:docVars>
  <w:rsids>
    <w:rsidRoot w:val="5ADC33A9"/>
    <w:rsid w:val="12877831"/>
    <w:rsid w:val="16E203A5"/>
    <w:rsid w:val="1FBE0D69"/>
    <w:rsid w:val="2C006702"/>
    <w:rsid w:val="3BF67534"/>
    <w:rsid w:val="48656B8D"/>
    <w:rsid w:val="574A1473"/>
    <w:rsid w:val="5ADC33A9"/>
    <w:rsid w:val="5FA06086"/>
    <w:rsid w:val="677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1488</Words>
  <Characters>1549</Characters>
  <Lines>0</Lines>
  <Paragraphs>0</Paragraphs>
  <TotalTime>24</TotalTime>
  <ScaleCrop>false</ScaleCrop>
  <LinksUpToDate>false</LinksUpToDate>
  <CharactersWithSpaces>1551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2021-08-10T06:24:00Z</dcterms:created>
  <dc:creator>Administrator</dc:creator>
  <cp:lastModifiedBy>逍遥游</cp:lastModifiedBy>
  <cp:lastPrinted>2022-06-01T07:32:00Z</cp:lastPrinted>
  <dcterms:modified xsi:type="dcterms:W3CDTF">2022-06-06T06:22:51Z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E400FEDCDA58441FAD57602D34F12D0E</vt:lpwstr>
  </property>
</Properties>
</file>