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附表1</w:t>
      </w:r>
    </w:p>
    <w:p>
      <w:pPr>
        <w:ind w:firstLine="600"/>
        <w:jc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2023年变卖罚没物资（标签标注内容符合规定的农药、兽药）情况统计表</w:t>
      </w:r>
    </w:p>
    <w:tbl>
      <w:tblPr>
        <w:tblStyle w:val="3"/>
        <w:tblW w:w="1423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2819"/>
        <w:gridCol w:w="2086"/>
        <w:gridCol w:w="1860"/>
        <w:gridCol w:w="3149"/>
        <w:gridCol w:w="975"/>
        <w:gridCol w:w="1156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标的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物品名称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生产日期（批号）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货值（元）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13%2甲4氯钠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300克/瓶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2022/5/15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安徽兴隆化工有限公司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19瓶</w:t>
            </w:r>
          </w:p>
        </w:tc>
        <w:tc>
          <w:tcPr>
            <w:tcW w:w="115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1753.5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农药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33%草甘膦铵盐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500克/瓶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2021/12/6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南通江山农药化工股份有限公司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13瓶</w:t>
            </w:r>
          </w:p>
        </w:tc>
        <w:tc>
          <w:tcPr>
            <w:tcW w:w="11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农药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氯氟吡氧乙酸(200克/升)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10毫升/袋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2021/10/25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山东绿霸化工股份有限公司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93袋</w:t>
            </w:r>
          </w:p>
        </w:tc>
        <w:tc>
          <w:tcPr>
            <w:tcW w:w="11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农药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75%氯吡嘧磺隆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2.5克/袋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2022/5/3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山东玥鸣生物科技有限公司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70袋</w:t>
            </w:r>
          </w:p>
        </w:tc>
        <w:tc>
          <w:tcPr>
            <w:tcW w:w="11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农药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40%多菌灵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30克/袋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2022/4/21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江苏剑牌农化股份有限公司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163袋</w:t>
            </w:r>
          </w:p>
        </w:tc>
        <w:tc>
          <w:tcPr>
            <w:tcW w:w="11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农药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鸟无踪驱鸟剂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25克/袋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有效期至2025/2/15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安庆绿兴农业科技有限公司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300袋</w:t>
            </w:r>
          </w:p>
        </w:tc>
        <w:tc>
          <w:tcPr>
            <w:tcW w:w="11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农药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标的二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三合激素注射液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2ml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2021/11/24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杭州动物药品厂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4盒</w:t>
            </w:r>
          </w:p>
        </w:tc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85.6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兽药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注射用青霉素钾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以C16H17KN2O4S计算1.0g(160单位）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陕西骊祥动物药业有限公司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29支</w:t>
            </w:r>
          </w:p>
        </w:tc>
        <w:tc>
          <w:tcPr>
            <w:tcW w:w="11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兽药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盐酸环丙沙星可溶性粉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2%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2022/5/7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泰兴市东兴动物保健品有限公司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6袋</w:t>
            </w:r>
          </w:p>
        </w:tc>
        <w:tc>
          <w:tcPr>
            <w:tcW w:w="11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兽药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地克珠利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0.50%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2021/9/18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泰兴市东兴动物保健品有限公司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9袋</w:t>
            </w:r>
          </w:p>
        </w:tc>
        <w:tc>
          <w:tcPr>
            <w:tcW w:w="11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兽药</w:t>
            </w:r>
          </w:p>
        </w:tc>
      </w:tr>
    </w:tbl>
    <w:p>
      <w:pPr>
        <w:ind w:firstLine="600"/>
        <w:jc w:val="left"/>
        <w:rPr>
          <w:rFonts w:hint="default" w:ascii="方正仿宋_GBK" w:hAnsi="方正仿宋_GBK" w:eastAsia="方正仿宋_GBK" w:cs="方正仿宋_GBK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6300" w:firstLineChars="2100"/>
        <w:jc w:val="left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hMjkyOWUzM2MwZmIxZDdjNjc5YzI2MDU4MThiNmUifQ=="/>
  </w:docVars>
  <w:rsids>
    <w:rsidRoot w:val="4FF6579A"/>
    <w:rsid w:val="06AC2DEE"/>
    <w:rsid w:val="095C52AC"/>
    <w:rsid w:val="13754865"/>
    <w:rsid w:val="2353650E"/>
    <w:rsid w:val="3C1676FC"/>
    <w:rsid w:val="3D320C8B"/>
    <w:rsid w:val="407451A1"/>
    <w:rsid w:val="4FF6579A"/>
    <w:rsid w:val="538170E2"/>
    <w:rsid w:val="539F37D2"/>
    <w:rsid w:val="5448279D"/>
    <w:rsid w:val="55F9559B"/>
    <w:rsid w:val="70912956"/>
    <w:rsid w:val="7E951424"/>
    <w:rsid w:val="7ED2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1394</Words>
  <Characters>1587</Characters>
  <Lines>0</Lines>
  <Paragraphs>0</Paragraphs>
  <TotalTime>1</TotalTime>
  <ScaleCrop>false</ScaleCrop>
  <LinksUpToDate>false</LinksUpToDate>
  <CharactersWithSpaces>1591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2023-05-09T01:02:00Z</dcterms:created>
  <dc:creator>蓝天飞翔</dc:creator>
  <cp:lastModifiedBy>逍遥游</cp:lastModifiedBy>
  <cp:lastPrinted>2023-05-09T07:05:00Z</cp:lastPrinted>
  <dcterms:modified xsi:type="dcterms:W3CDTF">2023-05-17T09:15:07Z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8366AFCB1A51419D9C8CD894FC2FDB46</vt:lpwstr>
  </property>
</Properties>
</file>