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hint="eastAsia" w:eastAsia="楷体_GB2312"/>
          <w:b/>
          <w:sz w:val="44"/>
        </w:rPr>
      </w:pPr>
    </w:p>
    <w:p>
      <w:pPr>
        <w:autoSpaceDE w:val="0"/>
        <w:autoSpaceDN w:val="0"/>
        <w:adjustRightInd w:val="0"/>
        <w:jc w:val="center"/>
        <w:rPr>
          <w:rFonts w:hint="eastAsia" w:eastAsia="宋体"/>
          <w:szCs w:val="21"/>
          <w:lang w:val="en-US" w:eastAsia="zh-CN"/>
        </w:rPr>
      </w:pPr>
      <w:r>
        <w:rPr>
          <w:rFonts w:hint="eastAsia" w:ascii="宋体" w:hAnsi="宋体"/>
          <w:b/>
          <w:color w:val="000000"/>
          <w:sz w:val="44"/>
          <w:szCs w:val="44"/>
          <w:lang w:eastAsia="zh-CN"/>
        </w:rPr>
        <w:t>2024年度南通市农业综合行政执法支队中国渔政003、中国渔政32541、中国渔政32542船维修结算审计服务项目</w:t>
      </w:r>
    </w:p>
    <w:p>
      <w:pPr>
        <w:autoSpaceDE w:val="0"/>
        <w:autoSpaceDN w:val="0"/>
        <w:adjustRightInd w:val="0"/>
        <w:spacing w:line="1000" w:lineRule="exact"/>
        <w:jc w:val="center"/>
        <w:rPr>
          <w:rFonts w:hint="eastAsia" w:ascii="华文新魏" w:eastAsia="华文新魏"/>
          <w:b/>
          <w:bCs/>
          <w:sz w:val="100"/>
          <w:szCs w:val="100"/>
          <w:lang w:val="zh-CN"/>
        </w:rPr>
      </w:pPr>
    </w:p>
    <w:p>
      <w:pPr>
        <w:pStyle w:val="6"/>
        <w:rPr>
          <w:rFonts w:hint="eastAsia" w:ascii="华文新魏" w:eastAsia="华文新魏"/>
          <w:b/>
          <w:bCs/>
          <w:sz w:val="100"/>
          <w:szCs w:val="100"/>
          <w:lang w:val="zh-CN"/>
        </w:rPr>
      </w:pPr>
    </w:p>
    <w:p>
      <w:pPr>
        <w:autoSpaceDE w:val="0"/>
        <w:autoSpaceDN w:val="0"/>
        <w:adjustRightInd w:val="0"/>
        <w:spacing w:line="1000" w:lineRule="exact"/>
        <w:jc w:val="center"/>
        <w:rPr>
          <w:rFonts w:hint="eastAsia" w:ascii="华文新魏" w:hAnsi="Arial Narrow" w:eastAsia="华文新魏"/>
          <w:b/>
          <w:bCs/>
          <w:sz w:val="52"/>
          <w:szCs w:val="52"/>
        </w:rPr>
      </w:pPr>
      <w:r>
        <w:rPr>
          <w:rFonts w:hint="eastAsia" w:ascii="华文新魏" w:eastAsia="华文新魏"/>
          <w:b/>
          <w:bCs/>
          <w:sz w:val="52"/>
          <w:szCs w:val="52"/>
          <w:lang w:val="zh-CN"/>
        </w:rPr>
        <w:t>竞争性</w:t>
      </w:r>
      <w:r>
        <w:rPr>
          <w:rFonts w:hint="eastAsia" w:ascii="华文新魏" w:hAnsi="Arial Narrow" w:eastAsia="华文新魏"/>
          <w:b/>
          <w:bCs/>
          <w:sz w:val="52"/>
          <w:szCs w:val="52"/>
          <w:lang w:val="zh-CN"/>
        </w:rPr>
        <w:t>谈判文件</w:t>
      </w:r>
    </w:p>
    <w:p>
      <w:pPr>
        <w:autoSpaceDE w:val="0"/>
        <w:autoSpaceDN w:val="0"/>
        <w:adjustRightInd w:val="0"/>
        <w:spacing w:line="360" w:lineRule="auto"/>
        <w:ind w:firstLine="420"/>
        <w:jc w:val="center"/>
        <w:rPr>
          <w:rFonts w:hint="eastAsia" w:eastAsia="黑体"/>
          <w:szCs w:val="21"/>
        </w:rPr>
      </w:pPr>
    </w:p>
    <w:p>
      <w:pPr>
        <w:autoSpaceDE w:val="0"/>
        <w:autoSpaceDN w:val="0"/>
        <w:adjustRightInd w:val="0"/>
        <w:spacing w:line="360" w:lineRule="auto"/>
        <w:rPr>
          <w:rFonts w:hint="eastAsia" w:eastAsia="黑体"/>
          <w:szCs w:val="21"/>
        </w:rPr>
      </w:pPr>
    </w:p>
    <w:p>
      <w:pPr>
        <w:autoSpaceDE w:val="0"/>
        <w:autoSpaceDN w:val="0"/>
        <w:adjustRightInd w:val="0"/>
        <w:spacing w:line="360" w:lineRule="auto"/>
        <w:ind w:firstLine="420"/>
        <w:jc w:val="center"/>
        <w:rPr>
          <w:rFonts w:hint="eastAsia" w:eastAsia="黑体"/>
          <w:szCs w:val="21"/>
        </w:rPr>
      </w:pPr>
    </w:p>
    <w:p>
      <w:pPr>
        <w:autoSpaceDE w:val="0"/>
        <w:autoSpaceDN w:val="0"/>
        <w:adjustRightInd w:val="0"/>
        <w:spacing w:line="360" w:lineRule="auto"/>
        <w:ind w:firstLine="420"/>
        <w:jc w:val="cente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rPr>
      </w:pPr>
    </w:p>
    <w:p>
      <w:pPr>
        <w:rPr>
          <w:rFonts w:hint="eastAsia"/>
        </w:rPr>
      </w:pPr>
    </w:p>
    <w:p>
      <w:pPr>
        <w:autoSpaceDE w:val="0"/>
        <w:autoSpaceDN w:val="0"/>
        <w:adjustRightInd w:val="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spacing w:val="20"/>
          <w:sz w:val="28"/>
          <w:szCs w:val="28"/>
          <w:u w:val="none"/>
        </w:rPr>
      </w:pPr>
      <w:r>
        <w:rPr>
          <w:rFonts w:hint="eastAsia" w:ascii="宋体" w:hAnsi="宋体" w:eastAsia="宋体" w:cs="宋体"/>
          <w:b/>
          <w:bCs/>
          <w:spacing w:val="20"/>
          <w:sz w:val="28"/>
          <w:szCs w:val="28"/>
        </w:rPr>
        <w:t>采购单</w:t>
      </w:r>
      <w:r>
        <w:rPr>
          <w:rFonts w:hint="eastAsia" w:ascii="宋体" w:hAnsi="宋体" w:eastAsia="宋体" w:cs="宋体"/>
          <w:b/>
          <w:bCs/>
          <w:spacing w:val="20"/>
          <w:sz w:val="28"/>
          <w:szCs w:val="28"/>
          <w:u w:val="none"/>
        </w:rPr>
        <w:t>位：</w:t>
      </w:r>
      <w:r>
        <w:rPr>
          <w:rFonts w:hint="eastAsia" w:ascii="宋体" w:hAnsi="宋体" w:eastAsia="宋体" w:cs="宋体"/>
          <w:b/>
          <w:bCs/>
          <w:sz w:val="28"/>
          <w:szCs w:val="28"/>
          <w:u w:val="none"/>
        </w:rPr>
        <w:t>南通市农业综合行政执法支队</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spacing w:val="20"/>
          <w:sz w:val="28"/>
          <w:szCs w:val="28"/>
        </w:rPr>
      </w:pPr>
      <w:r>
        <w:rPr>
          <w:rFonts w:hint="eastAsia" w:ascii="宋体" w:hAnsi="宋体" w:eastAsia="宋体" w:cs="宋体"/>
          <w:b/>
          <w:bCs/>
          <w:spacing w:val="20"/>
          <w:sz w:val="28"/>
          <w:szCs w:val="28"/>
        </w:rPr>
        <w:t>日期：</w:t>
      </w:r>
      <w:r>
        <w:rPr>
          <w:rFonts w:hint="eastAsia" w:ascii="宋体" w:hAnsi="宋体" w:eastAsia="宋体" w:cs="宋体"/>
          <w:b/>
          <w:bCs/>
          <w:sz w:val="28"/>
          <w:szCs w:val="28"/>
        </w:rPr>
        <w:t>202</w:t>
      </w:r>
      <w:r>
        <w:rPr>
          <w:rFonts w:hint="eastAsia" w:ascii="宋体" w:hAnsi="宋体" w:cs="宋体"/>
          <w:b/>
          <w:bCs/>
          <w:sz w:val="28"/>
          <w:szCs w:val="28"/>
          <w:lang w:val="en-US" w:eastAsia="zh-CN"/>
        </w:rPr>
        <w:t>4</w:t>
      </w:r>
      <w:r>
        <w:rPr>
          <w:rFonts w:hint="eastAsia" w:ascii="宋体" w:hAnsi="宋体" w:eastAsia="宋体" w:cs="宋体"/>
          <w:b/>
          <w:bCs/>
          <w:sz w:val="28"/>
          <w:szCs w:val="28"/>
        </w:rPr>
        <w:t>年</w:t>
      </w:r>
      <w:r>
        <w:rPr>
          <w:rFonts w:hint="eastAsia" w:ascii="宋体" w:hAnsi="宋体" w:cs="宋体"/>
          <w:b/>
          <w:bCs/>
          <w:sz w:val="28"/>
          <w:szCs w:val="28"/>
          <w:lang w:val="en-US" w:eastAsia="zh-CN"/>
        </w:rPr>
        <w:t>6</w:t>
      </w:r>
      <w:r>
        <w:rPr>
          <w:rFonts w:hint="eastAsia" w:ascii="宋体" w:hAnsi="宋体" w:eastAsia="宋体" w:cs="宋体"/>
          <w:b/>
          <w:bCs/>
          <w:sz w:val="28"/>
          <w:szCs w:val="28"/>
        </w:rPr>
        <w:t>月</w:t>
      </w:r>
    </w:p>
    <w:p>
      <w:pPr>
        <w:adjustRightInd w:val="0"/>
        <w:snapToGrid w:val="0"/>
        <w:ind w:right="-601" w:rightChars="-286"/>
        <w:rPr>
          <w:rFonts w:hint="eastAsia" w:ascii="宋体" w:hAnsi="宋体"/>
          <w:snapToGrid w:val="0"/>
          <w:sz w:val="26"/>
          <w:szCs w:val="26"/>
        </w:rPr>
      </w:pPr>
    </w:p>
    <w:p>
      <w:pPr>
        <w:autoSpaceDE w:val="0"/>
        <w:autoSpaceDN w:val="0"/>
        <w:adjustRightInd w:val="0"/>
        <w:spacing w:line="360" w:lineRule="auto"/>
        <w:jc w:val="center"/>
        <w:outlineLvl w:val="0"/>
        <w:rPr>
          <w:rFonts w:hint="eastAsia" w:ascii="宋体" w:hAnsi="宋体"/>
          <w:b/>
          <w:bCs/>
          <w:sz w:val="44"/>
          <w:szCs w:val="44"/>
          <w:lang w:val="zh-CN"/>
        </w:rPr>
        <w:sectPr>
          <w:footerReference r:id="rId4" w:type="default"/>
          <w:pgSz w:w="11907" w:h="16839"/>
          <w:pgMar w:top="1440" w:right="1588" w:bottom="1440" w:left="1588" w:header="720" w:footer="720" w:gutter="0"/>
          <w:cols w:space="720" w:num="1"/>
          <w:docGrid w:linePitch="286" w:charSpace="0"/>
        </w:sectPr>
      </w:pPr>
    </w:p>
    <w:p>
      <w:pPr>
        <w:autoSpaceDE w:val="0"/>
        <w:autoSpaceDN w:val="0"/>
        <w:adjustRightInd w:val="0"/>
        <w:spacing w:line="360" w:lineRule="auto"/>
        <w:jc w:val="center"/>
        <w:outlineLvl w:val="0"/>
        <w:rPr>
          <w:rFonts w:hint="eastAsia" w:ascii="宋体" w:hAnsi="宋体"/>
          <w:b/>
          <w:bCs/>
          <w:sz w:val="44"/>
          <w:szCs w:val="44"/>
          <w:lang w:val="zh-CN"/>
        </w:rPr>
      </w:pPr>
      <w:r>
        <w:rPr>
          <w:rFonts w:hint="eastAsia" w:ascii="宋体" w:hAnsi="宋体"/>
          <w:b/>
          <w:bCs/>
          <w:sz w:val="44"/>
          <w:szCs w:val="44"/>
          <w:lang w:val="zh-CN"/>
        </w:rPr>
        <w:t>目   录</w:t>
      </w:r>
    </w:p>
    <w:p>
      <w:pPr>
        <w:autoSpaceDE w:val="0"/>
        <w:autoSpaceDN w:val="0"/>
        <w:adjustRightInd w:val="0"/>
        <w:spacing w:line="480" w:lineRule="auto"/>
        <w:ind w:firstLine="556"/>
        <w:rPr>
          <w:rFonts w:hint="eastAsia" w:ascii="宋体" w:hAnsi="宋体"/>
          <w:b/>
          <w:bCs/>
          <w:sz w:val="32"/>
          <w:szCs w:val="32"/>
        </w:rPr>
      </w:pP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第一部分  竞争性谈判</w:t>
      </w:r>
      <w:r>
        <w:rPr>
          <w:rFonts w:hint="eastAsia" w:ascii="宋体" w:hAnsi="宋体"/>
          <w:b/>
          <w:sz w:val="32"/>
          <w:szCs w:val="32"/>
          <w:lang w:val="zh-CN"/>
        </w:rPr>
        <w:t>公告</w:t>
      </w: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第二部分  谈判</w:t>
      </w:r>
      <w:r>
        <w:rPr>
          <w:rFonts w:hint="eastAsia" w:ascii="宋体" w:hAnsi="宋体"/>
          <w:b/>
          <w:sz w:val="32"/>
          <w:szCs w:val="32"/>
          <w:lang w:val="zh-CN"/>
        </w:rPr>
        <w:t>须知</w:t>
      </w:r>
    </w:p>
    <w:p>
      <w:pPr>
        <w:autoSpaceDE w:val="0"/>
        <w:autoSpaceDN w:val="0"/>
        <w:adjustRightInd w:val="0"/>
        <w:spacing w:line="480" w:lineRule="auto"/>
        <w:ind w:firstLine="643" w:firstLineChars="200"/>
        <w:rPr>
          <w:rFonts w:hint="eastAsia" w:ascii="宋体" w:hAnsi="宋体"/>
          <w:b/>
          <w:sz w:val="32"/>
          <w:szCs w:val="32"/>
          <w:lang w:val="zh-CN"/>
        </w:rPr>
      </w:pPr>
      <w:r>
        <w:rPr>
          <w:rFonts w:hint="eastAsia" w:ascii="宋体" w:hAnsi="宋体"/>
          <w:b/>
          <w:bCs/>
          <w:sz w:val="32"/>
          <w:szCs w:val="32"/>
        </w:rPr>
        <w:t xml:space="preserve">第三部分  </w:t>
      </w:r>
      <w:r>
        <w:rPr>
          <w:rFonts w:hint="eastAsia" w:ascii="宋体" w:hAnsi="宋体"/>
          <w:b/>
          <w:sz w:val="32"/>
          <w:szCs w:val="32"/>
          <w:lang w:val="zh-CN"/>
        </w:rPr>
        <w:t>项目需求</w:t>
      </w: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第四部分  谈判</w:t>
      </w:r>
      <w:r>
        <w:rPr>
          <w:rFonts w:hint="eastAsia" w:ascii="宋体" w:hAnsi="宋体"/>
          <w:b/>
          <w:sz w:val="32"/>
          <w:szCs w:val="32"/>
          <w:lang w:val="zh-CN"/>
        </w:rPr>
        <w:t>程序和内容</w:t>
      </w:r>
    </w:p>
    <w:p>
      <w:pPr>
        <w:autoSpaceDE w:val="0"/>
        <w:autoSpaceDN w:val="0"/>
        <w:adjustRightInd w:val="0"/>
        <w:spacing w:line="480" w:lineRule="auto"/>
        <w:ind w:firstLine="643" w:firstLineChars="200"/>
        <w:rPr>
          <w:rFonts w:hint="eastAsia" w:ascii="宋体" w:hAnsi="宋体"/>
          <w:b/>
          <w:bCs/>
          <w:sz w:val="32"/>
          <w:szCs w:val="32"/>
        </w:rPr>
      </w:pPr>
      <w:r>
        <w:rPr>
          <w:rFonts w:hint="eastAsia" w:ascii="宋体" w:hAnsi="宋体"/>
          <w:b/>
          <w:bCs/>
          <w:sz w:val="32"/>
          <w:szCs w:val="32"/>
        </w:rPr>
        <w:t>第五部分  合同签订与验收付款</w:t>
      </w:r>
    </w:p>
    <w:p>
      <w:pPr>
        <w:tabs>
          <w:tab w:val="left" w:pos="7740"/>
        </w:tabs>
        <w:spacing w:line="480" w:lineRule="auto"/>
        <w:ind w:firstLine="643" w:firstLineChars="200"/>
        <w:rPr>
          <w:rFonts w:hint="eastAsia" w:ascii="宋体" w:hAnsi="宋体"/>
          <w:b/>
          <w:spacing w:val="2"/>
          <w:sz w:val="32"/>
          <w:szCs w:val="32"/>
        </w:rPr>
      </w:pPr>
      <w:r>
        <w:rPr>
          <w:rFonts w:hint="eastAsia" w:ascii="宋体" w:hAnsi="宋体"/>
          <w:b/>
          <w:bCs/>
          <w:sz w:val="32"/>
          <w:szCs w:val="32"/>
        </w:rPr>
        <w:t>第六部分  质疑提出和处理</w:t>
      </w:r>
    </w:p>
    <w:p>
      <w:pPr>
        <w:tabs>
          <w:tab w:val="left" w:pos="7740"/>
        </w:tabs>
        <w:spacing w:line="480" w:lineRule="auto"/>
        <w:ind w:firstLine="643" w:firstLineChars="200"/>
        <w:rPr>
          <w:rFonts w:hint="eastAsia" w:ascii="宋体" w:hAnsi="宋体"/>
          <w:b/>
          <w:spacing w:val="2"/>
          <w:sz w:val="32"/>
          <w:szCs w:val="32"/>
        </w:rPr>
      </w:pPr>
      <w:r>
        <w:rPr>
          <w:rFonts w:hint="eastAsia" w:ascii="宋体" w:hAnsi="宋体"/>
          <w:b/>
          <w:bCs/>
          <w:sz w:val="32"/>
          <w:szCs w:val="32"/>
        </w:rPr>
        <w:t>第七部分  响应</w:t>
      </w:r>
      <w:r>
        <w:rPr>
          <w:rFonts w:hint="eastAsia" w:ascii="宋体" w:hAnsi="宋体"/>
          <w:b/>
          <w:sz w:val="32"/>
          <w:szCs w:val="32"/>
          <w:lang w:val="zh-CN"/>
        </w:rPr>
        <w:t>文件</w:t>
      </w:r>
      <w:r>
        <w:rPr>
          <w:rFonts w:hint="eastAsia" w:ascii="宋体" w:hAnsi="宋体"/>
          <w:b/>
          <w:bCs/>
          <w:sz w:val="32"/>
          <w:szCs w:val="32"/>
        </w:rPr>
        <w:t>组成</w:t>
      </w:r>
    </w:p>
    <w:p>
      <w:pPr>
        <w:autoSpaceDE w:val="0"/>
        <w:autoSpaceDN w:val="0"/>
        <w:adjustRightInd w:val="0"/>
        <w:snapToGrid w:val="0"/>
        <w:spacing w:line="300" w:lineRule="auto"/>
        <w:jc w:val="center"/>
        <w:outlineLvl w:val="0"/>
        <w:rPr>
          <w:rFonts w:hint="eastAsia"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 xml:space="preserve">第一部分  </w:t>
      </w:r>
      <w:bookmarkStart w:id="0" w:name="OLE_LINK1"/>
      <w:r>
        <w:rPr>
          <w:rFonts w:hint="eastAsia" w:ascii="仿宋_GB2312" w:eastAsia="仿宋_GB2312"/>
          <w:b/>
          <w:bCs/>
          <w:sz w:val="36"/>
          <w:szCs w:val="36"/>
          <w:lang w:val="zh-CN"/>
        </w:rPr>
        <w:t>竞争性谈判公告</w:t>
      </w:r>
    </w:p>
    <w:p>
      <w:pPr>
        <w:snapToGrid w:val="0"/>
        <w:spacing w:line="480" w:lineRule="exact"/>
        <w:ind w:firstLine="480" w:firstLineChars="200"/>
        <w:rPr>
          <w:rFonts w:hint="default"/>
          <w:sz w:val="24"/>
        </w:rPr>
      </w:pPr>
      <w:r>
        <w:rPr>
          <w:bCs/>
          <w:sz w:val="24"/>
        </w:rPr>
        <w:t>项目概况</w:t>
      </w:r>
      <w:r>
        <w:rPr>
          <w:rFonts w:hint="eastAsia"/>
          <w:bCs/>
          <w:sz w:val="24"/>
        </w:rPr>
        <w:t>：</w:t>
      </w:r>
      <w:r>
        <w:rPr>
          <w:rFonts w:hint="eastAsia"/>
          <w:bCs/>
          <w:sz w:val="24"/>
          <w:u w:val="single"/>
          <w:lang w:eastAsia="zh-CN"/>
        </w:rPr>
        <w:t>2024年度南通市农业综合行政执法支队中国渔政003、中国渔政32541、中国渔政32542船维修结算审计服务项目</w:t>
      </w:r>
      <w:r>
        <w:rPr>
          <w:sz w:val="24"/>
        </w:rPr>
        <w:t>的潜在供应商</w:t>
      </w:r>
      <w:r>
        <w:rPr>
          <w:rFonts w:hint="eastAsia"/>
          <w:sz w:val="24"/>
          <w:lang w:val="en-US" w:eastAsia="zh-CN"/>
        </w:rPr>
        <w:t>自行在</w:t>
      </w:r>
      <w:r>
        <w:rPr>
          <w:rFonts w:hint="eastAsia"/>
          <w:sz w:val="24"/>
          <w:u w:val="single"/>
          <w:lang w:val="en-US" w:eastAsia="zh-CN"/>
        </w:rPr>
        <w:t>南通市农业农村局官网</w:t>
      </w:r>
      <w:r>
        <w:rPr>
          <w:rFonts w:hint="eastAsia" w:ascii="宋体" w:hAnsi="宋体" w:cs="宋体"/>
          <w:sz w:val="24"/>
          <w:highlight w:val="none"/>
          <w:lang w:val="en-US" w:eastAsia="zh-CN"/>
        </w:rPr>
        <w:t>下载招标文件</w:t>
      </w:r>
      <w:r>
        <w:rPr>
          <w:rFonts w:hint="eastAsia" w:ascii="宋体" w:hAnsi="宋体" w:cs="宋体"/>
          <w:sz w:val="24"/>
          <w:highlight w:val="none"/>
        </w:rPr>
        <w:t>，</w:t>
      </w:r>
      <w:r>
        <w:rPr>
          <w:rFonts w:hint="eastAsia" w:ascii="宋体" w:hAnsi="宋体" w:cs="宋体"/>
          <w:sz w:val="24"/>
          <w:highlight w:val="none"/>
          <w:lang w:eastAsia="zh-CN"/>
        </w:rPr>
        <w:t>并于</w:t>
      </w:r>
      <w:r>
        <w:rPr>
          <w:rFonts w:hint="eastAsia" w:ascii="宋体" w:hAnsi="宋体" w:cs="宋体"/>
          <w:b/>
          <w:bCs/>
          <w:color w:val="auto"/>
          <w:sz w:val="24"/>
          <w:highlight w:val="none"/>
          <w:u w:val="single"/>
        </w:rPr>
        <w:t xml:space="preserve"> 2024年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26</w:t>
      </w:r>
      <w:r>
        <w:rPr>
          <w:rFonts w:hint="eastAsia" w:ascii="宋体" w:hAnsi="宋体" w:cs="宋体"/>
          <w:b/>
          <w:bCs/>
          <w:color w:val="auto"/>
          <w:sz w:val="24"/>
          <w:highlight w:val="none"/>
          <w:u w:val="single"/>
        </w:rPr>
        <w:t>日1</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w:t>
      </w:r>
      <w:r>
        <w:rPr>
          <w:rFonts w:hint="eastAsia" w:ascii="宋体" w:hAnsi="宋体" w:cs="宋体"/>
          <w:color w:val="auto"/>
          <w:sz w:val="24"/>
          <w:highlight w:val="none"/>
        </w:rPr>
        <w:t>（北京时间）前在</w:t>
      </w:r>
      <w:r>
        <w:rPr>
          <w:rFonts w:hint="eastAsia" w:ascii="宋体" w:hAnsi="宋体" w:cs="宋体"/>
          <w:b/>
          <w:bCs/>
          <w:color w:val="auto"/>
          <w:sz w:val="24"/>
          <w:highlight w:val="none"/>
          <w:u w:val="single"/>
        </w:rPr>
        <w:t>南通市姚港路52号复客科技园3号楼会议室</w:t>
      </w:r>
      <w:r>
        <w:rPr>
          <w:rFonts w:hint="eastAsia" w:ascii="宋体" w:hAnsi="宋体" w:cs="宋体"/>
          <w:color w:val="auto"/>
          <w:sz w:val="24"/>
          <w:highlight w:val="none"/>
        </w:rPr>
        <w:t>递交投标文件</w:t>
      </w:r>
      <w:r>
        <w:rPr>
          <w:rFonts w:hint="default" w:ascii="宋体" w:hAnsi="宋体" w:cs="宋体"/>
          <w:bCs/>
          <w:color w:val="auto"/>
          <w:sz w:val="24"/>
          <w:highlight w:val="none"/>
        </w:rPr>
        <w:t>。</w:t>
      </w:r>
    </w:p>
    <w:p>
      <w:pPr>
        <w:snapToGrid w:val="0"/>
        <w:spacing w:line="480" w:lineRule="exact"/>
        <w:ind w:firstLine="482" w:firstLineChars="200"/>
        <w:rPr>
          <w:b/>
          <w:sz w:val="24"/>
        </w:rPr>
      </w:pPr>
      <w:r>
        <w:rPr>
          <w:b/>
          <w:sz w:val="24"/>
        </w:rPr>
        <w:t xml:space="preserve"> 一、项目基本情况</w:t>
      </w:r>
    </w:p>
    <w:p>
      <w:pPr>
        <w:snapToGrid w:val="0"/>
        <w:spacing w:line="480" w:lineRule="exact"/>
        <w:ind w:firstLine="480" w:firstLineChars="200"/>
        <w:rPr>
          <w:rFonts w:hint="eastAsia" w:eastAsia="宋体"/>
          <w:sz w:val="24"/>
          <w:lang w:eastAsia="zh-CN"/>
        </w:rPr>
      </w:pPr>
      <w:r>
        <w:rPr>
          <w:sz w:val="24"/>
        </w:rPr>
        <w:t>项目名称：</w:t>
      </w:r>
      <w:r>
        <w:rPr>
          <w:rFonts w:hint="eastAsia"/>
          <w:bCs/>
          <w:sz w:val="24"/>
          <w:u w:val="none"/>
          <w:lang w:eastAsia="zh-CN"/>
        </w:rPr>
        <w:t>2024年度南通市农业综合行政执法支队中国渔政003、中国渔政32541、中国渔政32542船维修结算审计服务项目</w:t>
      </w:r>
    </w:p>
    <w:p>
      <w:pPr>
        <w:snapToGrid w:val="0"/>
        <w:spacing w:line="480" w:lineRule="exact"/>
        <w:ind w:firstLine="480" w:firstLineChars="200"/>
        <w:rPr>
          <w:rFonts w:hint="eastAsia"/>
          <w:bCs/>
          <w:sz w:val="24"/>
          <w:u w:val="none"/>
        </w:rPr>
      </w:pPr>
      <w:r>
        <w:rPr>
          <w:rFonts w:hint="eastAsia"/>
          <w:sz w:val="24"/>
        </w:rPr>
        <w:t>采购方式：竞争性</w:t>
      </w:r>
      <w:r>
        <w:rPr>
          <w:rFonts w:hint="eastAsia"/>
          <w:bCs/>
          <w:sz w:val="24"/>
          <w:u w:val="none"/>
        </w:rPr>
        <w:t>谈判</w:t>
      </w:r>
    </w:p>
    <w:p>
      <w:pPr>
        <w:snapToGrid w:val="0"/>
        <w:spacing w:line="480" w:lineRule="exact"/>
        <w:ind w:firstLine="480" w:firstLineChars="200"/>
        <w:rPr>
          <w:rFonts w:hint="default"/>
          <w:bCs/>
          <w:sz w:val="24"/>
          <w:u w:val="none"/>
          <w:lang w:val="en-US" w:eastAsia="zh-CN"/>
        </w:rPr>
      </w:pPr>
      <w:r>
        <w:rPr>
          <w:rFonts w:hint="eastAsia"/>
          <w:bCs/>
          <w:sz w:val="24"/>
          <w:u w:val="none"/>
          <w:lang w:val="en-US" w:eastAsia="zh-CN"/>
        </w:rPr>
        <w:t>行业：租赁和商务服务业</w:t>
      </w:r>
    </w:p>
    <w:p>
      <w:pPr>
        <w:snapToGrid w:val="0"/>
        <w:spacing w:line="480" w:lineRule="exact"/>
        <w:ind w:firstLine="508" w:firstLineChars="200"/>
        <w:rPr>
          <w:spacing w:val="7"/>
          <w:kern w:val="0"/>
          <w:sz w:val="24"/>
          <w:highlight w:val="none"/>
          <w:u w:val="single"/>
        </w:rPr>
      </w:pPr>
      <w:r>
        <w:rPr>
          <w:spacing w:val="7"/>
          <w:kern w:val="0"/>
          <w:sz w:val="24"/>
        </w:rPr>
        <w:t>预算金额</w:t>
      </w:r>
      <w:r>
        <w:rPr>
          <w:spacing w:val="7"/>
          <w:kern w:val="0"/>
          <w:sz w:val="24"/>
          <w:u w:val="none"/>
        </w:rPr>
        <w:t>：</w:t>
      </w:r>
      <w:r>
        <w:rPr>
          <w:rFonts w:hint="eastAsia"/>
          <w:spacing w:val="7"/>
          <w:kern w:val="0"/>
          <w:sz w:val="24"/>
          <w:highlight w:val="none"/>
          <w:u w:val="none"/>
          <w:lang w:val="en-US" w:eastAsia="zh-CN"/>
        </w:rPr>
        <w:t>4.35</w:t>
      </w:r>
      <w:r>
        <w:rPr>
          <w:spacing w:val="7"/>
          <w:kern w:val="0"/>
          <w:sz w:val="24"/>
          <w:highlight w:val="none"/>
          <w:u w:val="none"/>
        </w:rPr>
        <w:t>万元</w:t>
      </w:r>
    </w:p>
    <w:p>
      <w:pPr>
        <w:snapToGrid w:val="0"/>
        <w:spacing w:line="480" w:lineRule="exact"/>
        <w:ind w:firstLine="508" w:firstLineChars="200"/>
        <w:rPr>
          <w:rFonts w:hint="eastAsia"/>
          <w:spacing w:val="7"/>
          <w:kern w:val="0"/>
          <w:sz w:val="24"/>
          <w:highlight w:val="none"/>
          <w:lang w:val="en-US" w:eastAsia="zh-CN"/>
        </w:rPr>
      </w:pPr>
      <w:r>
        <w:rPr>
          <w:rFonts w:hint="eastAsia"/>
          <w:spacing w:val="7"/>
          <w:kern w:val="0"/>
          <w:sz w:val="24"/>
          <w:highlight w:val="none"/>
        </w:rPr>
        <w:t>最高限价：本项目采用固定百分比的费率报价方式，</w:t>
      </w:r>
      <w:r>
        <w:rPr>
          <w:spacing w:val="7"/>
          <w:kern w:val="0"/>
          <w:sz w:val="24"/>
          <w:highlight w:val="none"/>
        </w:rPr>
        <w:t>最高控制费率为审计净核减额的</w:t>
      </w:r>
      <w:r>
        <w:rPr>
          <w:rFonts w:hint="eastAsia"/>
          <w:spacing w:val="7"/>
          <w:kern w:val="0"/>
          <w:sz w:val="24"/>
          <w:highlight w:val="none"/>
          <w:lang w:val="en-US" w:eastAsia="zh-CN"/>
        </w:rPr>
        <w:t>6</w:t>
      </w:r>
      <w:r>
        <w:rPr>
          <w:spacing w:val="7"/>
          <w:kern w:val="0"/>
          <w:sz w:val="24"/>
          <w:highlight w:val="none"/>
        </w:rPr>
        <w:t>% (注：</w:t>
      </w:r>
      <w:r>
        <w:rPr>
          <w:rFonts w:hint="eastAsia"/>
          <w:spacing w:val="7"/>
          <w:kern w:val="0"/>
          <w:sz w:val="24"/>
          <w:highlight w:val="none"/>
          <w:lang w:eastAsia="zh-CN"/>
        </w:rPr>
        <w:t>供应商</w:t>
      </w:r>
      <w:r>
        <w:rPr>
          <w:spacing w:val="7"/>
          <w:kern w:val="0"/>
          <w:sz w:val="24"/>
          <w:highlight w:val="none"/>
        </w:rPr>
        <w:t>的投标费率最多保留至小数点后两位 ，超过位数的为无效标如：</w:t>
      </w:r>
      <w:r>
        <w:rPr>
          <w:rFonts w:hint="eastAsia"/>
          <w:spacing w:val="7"/>
          <w:kern w:val="0"/>
          <w:sz w:val="24"/>
          <w:highlight w:val="none"/>
          <w:lang w:val="en-US" w:eastAsia="zh-CN"/>
        </w:rPr>
        <w:t>5</w:t>
      </w:r>
      <w:r>
        <w:rPr>
          <w:spacing w:val="7"/>
          <w:kern w:val="0"/>
          <w:sz w:val="24"/>
          <w:highlight w:val="none"/>
        </w:rPr>
        <w:t>.99%为有效、</w:t>
      </w:r>
      <w:r>
        <w:rPr>
          <w:rFonts w:hint="eastAsia"/>
          <w:spacing w:val="7"/>
          <w:kern w:val="0"/>
          <w:sz w:val="24"/>
          <w:highlight w:val="none"/>
          <w:lang w:val="en-US" w:eastAsia="zh-CN"/>
        </w:rPr>
        <w:t>5</w:t>
      </w:r>
      <w:r>
        <w:rPr>
          <w:spacing w:val="7"/>
          <w:kern w:val="0"/>
          <w:sz w:val="24"/>
          <w:highlight w:val="none"/>
        </w:rPr>
        <w:t>.999%为无效标) ，超出限值范围外的费率报价为无效报价。收费不足</w:t>
      </w:r>
      <w:r>
        <w:rPr>
          <w:rFonts w:hint="eastAsia"/>
          <w:spacing w:val="7"/>
          <w:kern w:val="0"/>
          <w:sz w:val="24"/>
          <w:highlight w:val="none"/>
          <w:lang w:val="en-US" w:eastAsia="zh-CN"/>
        </w:rPr>
        <w:t>2000</w:t>
      </w:r>
      <w:r>
        <w:rPr>
          <w:rFonts w:hint="default"/>
          <w:spacing w:val="7"/>
          <w:kern w:val="0"/>
          <w:sz w:val="24"/>
          <w:highlight w:val="none"/>
        </w:rPr>
        <w:t>元</w:t>
      </w:r>
      <w:r>
        <w:rPr>
          <w:rFonts w:hint="eastAsia"/>
          <w:spacing w:val="7"/>
          <w:kern w:val="0"/>
          <w:sz w:val="24"/>
          <w:highlight w:val="none"/>
          <w:lang w:val="en-US" w:eastAsia="zh-CN"/>
        </w:rPr>
        <w:t>/船</w:t>
      </w:r>
      <w:r>
        <w:rPr>
          <w:rFonts w:hint="default"/>
          <w:spacing w:val="7"/>
          <w:kern w:val="0"/>
          <w:sz w:val="24"/>
          <w:highlight w:val="none"/>
        </w:rPr>
        <w:t>的按</w:t>
      </w:r>
      <w:r>
        <w:rPr>
          <w:rFonts w:hint="eastAsia"/>
          <w:spacing w:val="7"/>
          <w:kern w:val="0"/>
          <w:sz w:val="24"/>
          <w:highlight w:val="none"/>
          <w:lang w:val="en-US" w:eastAsia="zh-CN"/>
        </w:rPr>
        <w:t>2000</w:t>
      </w:r>
      <w:r>
        <w:rPr>
          <w:rFonts w:hint="default"/>
          <w:spacing w:val="7"/>
          <w:kern w:val="0"/>
          <w:sz w:val="24"/>
          <w:highlight w:val="none"/>
        </w:rPr>
        <w:t>元</w:t>
      </w:r>
      <w:r>
        <w:rPr>
          <w:rFonts w:hint="eastAsia"/>
          <w:spacing w:val="7"/>
          <w:kern w:val="0"/>
          <w:sz w:val="24"/>
          <w:highlight w:val="none"/>
          <w:lang w:val="en-US" w:eastAsia="zh-CN"/>
        </w:rPr>
        <w:t>/船</w:t>
      </w:r>
      <w:r>
        <w:rPr>
          <w:rFonts w:hint="default"/>
          <w:spacing w:val="7"/>
          <w:kern w:val="0"/>
          <w:sz w:val="24"/>
          <w:highlight w:val="none"/>
        </w:rPr>
        <w:t>计</w:t>
      </w:r>
      <w:r>
        <w:rPr>
          <w:rFonts w:hint="eastAsia"/>
          <w:spacing w:val="7"/>
          <w:kern w:val="0"/>
          <w:sz w:val="24"/>
          <w:highlight w:val="none"/>
          <w:lang w:eastAsia="zh-CN"/>
        </w:rPr>
        <w:t>。</w:t>
      </w:r>
    </w:p>
    <w:p>
      <w:pPr>
        <w:snapToGrid w:val="0"/>
        <w:spacing w:line="480" w:lineRule="exact"/>
        <w:ind w:firstLine="480" w:firstLineChars="200"/>
        <w:rPr>
          <w:sz w:val="24"/>
        </w:rPr>
      </w:pPr>
      <w:r>
        <w:rPr>
          <w:sz w:val="24"/>
        </w:rPr>
        <w:t>采购需求：详见</w:t>
      </w:r>
      <w:r>
        <w:rPr>
          <w:spacing w:val="7"/>
          <w:kern w:val="0"/>
          <w:sz w:val="24"/>
        </w:rPr>
        <w:t>第三部分</w:t>
      </w:r>
      <w:r>
        <w:rPr>
          <w:sz w:val="24"/>
        </w:rPr>
        <w:t>项目需求。</w:t>
      </w:r>
    </w:p>
    <w:p>
      <w:pPr>
        <w:snapToGrid w:val="0"/>
        <w:spacing w:line="480" w:lineRule="exact"/>
        <w:ind w:firstLine="480" w:firstLineChars="200"/>
        <w:rPr>
          <w:sz w:val="24"/>
        </w:rPr>
      </w:pPr>
      <w:r>
        <w:rPr>
          <w:sz w:val="24"/>
        </w:rPr>
        <w:t>合同履行期限：详见</w:t>
      </w:r>
      <w:r>
        <w:rPr>
          <w:spacing w:val="7"/>
          <w:kern w:val="0"/>
          <w:sz w:val="24"/>
        </w:rPr>
        <w:t>第三部分</w:t>
      </w:r>
      <w:r>
        <w:rPr>
          <w:sz w:val="24"/>
        </w:rPr>
        <w:t>项目需求。</w:t>
      </w:r>
    </w:p>
    <w:p>
      <w:pPr>
        <w:snapToGrid w:val="0"/>
        <w:spacing w:line="480" w:lineRule="exact"/>
        <w:ind w:firstLine="480" w:firstLineChars="200"/>
        <w:rPr>
          <w:sz w:val="24"/>
        </w:rPr>
      </w:pPr>
      <w:r>
        <w:rPr>
          <w:sz w:val="24"/>
        </w:rPr>
        <w:t>本项目不接受联合体</w:t>
      </w:r>
      <w:r>
        <w:rPr>
          <w:rFonts w:hint="eastAsia"/>
          <w:sz w:val="24"/>
        </w:rPr>
        <w:t>响应</w:t>
      </w:r>
      <w:r>
        <w:rPr>
          <w:sz w:val="24"/>
        </w:rPr>
        <w:t>。</w:t>
      </w:r>
    </w:p>
    <w:p>
      <w:pPr>
        <w:snapToGrid w:val="0"/>
        <w:spacing w:line="480" w:lineRule="exact"/>
        <w:ind w:firstLine="482" w:firstLineChars="200"/>
        <w:rPr>
          <w:b/>
          <w:sz w:val="24"/>
        </w:rPr>
      </w:pPr>
      <w:r>
        <w:rPr>
          <w:b/>
          <w:sz w:val="24"/>
        </w:rPr>
        <w:t>二、申请人的资格要求：</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（一）符合</w:t>
      </w:r>
      <w:r>
        <w:rPr>
          <w:rFonts w:hint="eastAsia" w:ascii="宋体" w:hAnsi="宋体" w:cs="宋体"/>
          <w:color w:val="000000"/>
          <w:sz w:val="24"/>
          <w:szCs w:val="24"/>
          <w:lang w:val="en-US" w:eastAsia="zh-CN"/>
        </w:rPr>
        <w:t>下列</w:t>
      </w:r>
      <w:r>
        <w:rPr>
          <w:rFonts w:hint="eastAsia" w:ascii="宋体" w:hAnsi="宋体" w:eastAsia="宋体" w:cs="宋体"/>
          <w:color w:val="000000"/>
          <w:sz w:val="24"/>
          <w:szCs w:val="24"/>
        </w:rPr>
        <w:t>规定的条件，</w:t>
      </w:r>
      <w:r>
        <w:rPr>
          <w:rFonts w:hint="eastAsia" w:ascii="宋体" w:hAnsi="宋体" w:eastAsia="宋体" w:cs="宋体"/>
          <w:b w:val="0"/>
          <w:color w:val="000000"/>
          <w:sz w:val="24"/>
          <w:szCs w:val="24"/>
        </w:rPr>
        <w:t>并提供相关材料</w:t>
      </w:r>
      <w:r>
        <w:rPr>
          <w:rFonts w:hint="eastAsia" w:ascii="宋体" w:hAnsi="宋体" w:eastAsia="宋体" w:cs="宋体"/>
          <w:color w:val="000000"/>
          <w:sz w:val="24"/>
          <w:szCs w:val="24"/>
        </w:rPr>
        <w:t>；</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具有独立承担民事责任的能力；</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.2022年或2023年</w:t>
      </w:r>
      <w:r>
        <w:rPr>
          <w:rFonts w:hint="eastAsia" w:ascii="宋体" w:hAnsi="宋体" w:eastAsia="宋体" w:cs="宋体"/>
          <w:color w:val="000000"/>
          <w:sz w:val="24"/>
          <w:szCs w:val="24"/>
        </w:rPr>
        <w:t>的财务状况报告（成立不满一年不需提供）（必须含资产负债表、利润表等）；</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依法缴纳税收和社会保障资金的相关材料（</w:t>
      </w:r>
      <w:r>
        <w:rPr>
          <w:rFonts w:hint="eastAsia" w:ascii="宋体" w:hAnsi="宋体" w:eastAsia="宋体" w:cs="宋体"/>
          <w:color w:val="000000"/>
          <w:sz w:val="24"/>
          <w:szCs w:val="24"/>
          <w:shd w:val="clear"/>
        </w:rPr>
        <w:t>提供</w:t>
      </w:r>
      <w:r>
        <w:rPr>
          <w:rFonts w:hint="eastAsia" w:ascii="宋体" w:hAnsi="宋体" w:cs="宋体"/>
          <w:color w:val="000000"/>
          <w:sz w:val="24"/>
          <w:szCs w:val="24"/>
          <w:shd w:val="clear"/>
          <w:lang w:val="en-US" w:eastAsia="zh-CN"/>
        </w:rPr>
        <w:t>近一个月的</w:t>
      </w:r>
      <w:r>
        <w:rPr>
          <w:rFonts w:hint="eastAsia" w:ascii="宋体" w:hAnsi="宋体" w:eastAsia="宋体" w:cs="宋体"/>
          <w:color w:val="000000"/>
          <w:sz w:val="24"/>
          <w:szCs w:val="24"/>
          <w:shd w:val="clear"/>
        </w:rPr>
        <w:t>依法缴纳税收和社会保障资金的相关材料</w:t>
      </w:r>
      <w:r>
        <w:rPr>
          <w:rFonts w:hint="eastAsia" w:ascii="宋体" w:hAnsi="宋体" w:eastAsia="宋体" w:cs="宋体"/>
          <w:color w:val="000000"/>
          <w:sz w:val="24"/>
          <w:szCs w:val="24"/>
        </w:rPr>
        <w:t>，应由税务、社保或银行部门出具）；</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具备履行合同所必需的设备和专业技术能力；</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参加采购活动前3年内在经营活动中没有重大违法记录的书面声明；</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（二）采购人其他要求:</w:t>
      </w:r>
    </w:p>
    <w:p>
      <w:pPr>
        <w:spacing w:line="359" w:lineRule="auto"/>
        <w:ind w:left="33" w:right="71" w:firstLine="588"/>
        <w:rPr>
          <w:rFonts w:hint="eastAsia" w:ascii="宋体" w:hAnsi="宋体" w:eastAsia="宋体" w:cs="宋体"/>
          <w:spacing w:val="-11"/>
          <w:sz w:val="24"/>
          <w:szCs w:val="24"/>
          <w:lang w:val="en-US" w:eastAsia="zh-Hans"/>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未被“信用中国”网站（www.creditchina.gov.cn）列入失信被执行人、重大税收违法</w:t>
      </w:r>
      <w:r>
        <w:rPr>
          <w:rFonts w:hint="eastAsia" w:ascii="宋体" w:hAnsi="宋体" w:eastAsia="宋体" w:cs="宋体"/>
          <w:spacing w:val="-11"/>
          <w:sz w:val="24"/>
          <w:szCs w:val="24"/>
          <w:lang w:val="en-US" w:eastAsia="zh-Hans"/>
        </w:rPr>
        <w:t>案件当事人名单、政府采购严重失信行为记录名单</w:t>
      </w:r>
      <w:r>
        <w:rPr>
          <w:rFonts w:hint="eastAsia" w:ascii="宋体" w:hAnsi="宋体" w:eastAsia="宋体" w:cs="宋体"/>
          <w:spacing w:val="-11"/>
          <w:sz w:val="24"/>
          <w:szCs w:val="24"/>
          <w:lang w:val="en-US" w:eastAsia="zh-CN"/>
        </w:rPr>
        <w:t>；</w:t>
      </w:r>
      <w:r>
        <w:rPr>
          <w:rFonts w:hint="eastAsia" w:ascii="宋体" w:hAnsi="宋体" w:eastAsia="宋体" w:cs="宋体"/>
          <w:spacing w:val="-11"/>
          <w:sz w:val="24"/>
          <w:szCs w:val="24"/>
          <w:lang w:val="en-US" w:eastAsia="zh-Hans"/>
        </w:rPr>
        <w:t xml:space="preserve"> </w:t>
      </w:r>
    </w:p>
    <w:p>
      <w:pPr>
        <w:spacing w:line="359" w:lineRule="auto"/>
        <w:ind w:left="33" w:right="71" w:firstLine="588"/>
        <w:rPr>
          <w:rFonts w:hint="eastAsia" w:ascii="宋体" w:hAnsi="宋体" w:eastAsia="宋体" w:cs="宋体"/>
          <w:spacing w:val="-11"/>
          <w:sz w:val="24"/>
          <w:szCs w:val="24"/>
          <w:lang w:val="en-US" w:eastAsia="zh-Hans"/>
        </w:rPr>
      </w:pPr>
      <w:r>
        <w:rPr>
          <w:rFonts w:hint="eastAsia" w:ascii="宋体" w:hAnsi="宋体" w:eastAsia="宋体" w:cs="宋体"/>
          <w:spacing w:val="-11"/>
          <w:sz w:val="24"/>
          <w:szCs w:val="24"/>
          <w:lang w:val="en-US" w:eastAsia="zh-Hans"/>
        </w:rPr>
        <w:t>2</w:t>
      </w:r>
      <w:r>
        <w:rPr>
          <w:rFonts w:hint="eastAsia" w:ascii="宋体" w:hAnsi="宋体" w:cs="宋体"/>
          <w:spacing w:val="-11"/>
          <w:sz w:val="24"/>
          <w:szCs w:val="24"/>
          <w:lang w:val="en-US" w:eastAsia="zh-CN"/>
        </w:rPr>
        <w:t>.</w:t>
      </w:r>
      <w:r>
        <w:rPr>
          <w:rFonts w:hint="eastAsia" w:ascii="宋体" w:hAnsi="宋体" w:eastAsia="宋体" w:cs="宋体"/>
          <w:spacing w:val="-11"/>
          <w:sz w:val="24"/>
          <w:szCs w:val="24"/>
          <w:lang w:val="en-US" w:eastAsia="zh-Hans"/>
        </w:rPr>
        <w:t>拟派本项目服务人员要求：</w:t>
      </w:r>
    </w:p>
    <w:p>
      <w:pPr>
        <w:spacing w:line="359" w:lineRule="auto"/>
        <w:ind w:left="33" w:right="71" w:firstLine="588"/>
        <w:rPr>
          <w:rFonts w:hint="eastAsia" w:ascii="宋体" w:hAnsi="宋体" w:eastAsia="宋体" w:cs="宋体"/>
          <w:spacing w:val="-11"/>
          <w:sz w:val="24"/>
          <w:szCs w:val="24"/>
          <w:lang w:val="en-US" w:eastAsia="zh-Hans"/>
        </w:rPr>
      </w:pPr>
      <w:r>
        <w:rPr>
          <w:rFonts w:hint="eastAsia" w:ascii="宋体" w:hAnsi="宋体" w:eastAsia="宋体" w:cs="宋体"/>
          <w:spacing w:val="-11"/>
          <w:sz w:val="24"/>
          <w:szCs w:val="24"/>
          <w:lang w:val="en-US" w:eastAsia="zh-Hans"/>
        </w:rPr>
        <w:t>a.项目负责人 1 名，须具有</w:t>
      </w:r>
      <w:r>
        <w:rPr>
          <w:rFonts w:hint="eastAsia" w:ascii="宋体" w:hAnsi="宋体" w:eastAsia="宋体" w:cs="宋体"/>
          <w:spacing w:val="-11"/>
          <w:sz w:val="24"/>
          <w:szCs w:val="24"/>
          <w:lang w:val="en-US" w:eastAsia="zh-CN"/>
        </w:rPr>
        <w:t>安装专业</w:t>
      </w:r>
      <w:r>
        <w:rPr>
          <w:rFonts w:hint="eastAsia" w:ascii="宋体" w:hAnsi="宋体" w:cs="宋体"/>
          <w:spacing w:val="-11"/>
          <w:sz w:val="24"/>
          <w:szCs w:val="24"/>
          <w:lang w:val="en-US" w:eastAsia="zh-CN"/>
        </w:rPr>
        <w:t>二级及以上</w:t>
      </w:r>
      <w:r>
        <w:rPr>
          <w:rFonts w:hint="eastAsia" w:ascii="宋体" w:hAnsi="宋体" w:eastAsia="宋体" w:cs="宋体"/>
          <w:spacing w:val="-11"/>
          <w:sz w:val="24"/>
          <w:szCs w:val="24"/>
          <w:lang w:val="en-US" w:eastAsia="zh-Hans"/>
        </w:rPr>
        <w:t>造价工程师注册证书；</w:t>
      </w:r>
    </w:p>
    <w:p>
      <w:pPr>
        <w:spacing w:line="359" w:lineRule="auto"/>
        <w:ind w:left="33" w:right="71" w:firstLine="588"/>
        <w:rPr>
          <w:rFonts w:hint="eastAsia" w:ascii="宋体" w:hAnsi="宋体" w:eastAsia="宋体" w:cs="宋体"/>
          <w:sz w:val="24"/>
          <w:szCs w:val="24"/>
        </w:rPr>
      </w:pPr>
      <w:r>
        <w:rPr>
          <w:rFonts w:hint="eastAsia" w:ascii="宋体" w:hAnsi="宋体" w:eastAsia="宋体" w:cs="宋体"/>
          <w:spacing w:val="-1"/>
          <w:sz w:val="24"/>
          <w:szCs w:val="24"/>
        </w:rPr>
        <w:t>b.</w:t>
      </w:r>
      <w:r>
        <w:rPr>
          <w:rFonts w:hint="eastAsia" w:ascii="宋体" w:hAnsi="宋体" w:eastAsia="宋体" w:cs="宋体"/>
          <w:spacing w:val="-1"/>
          <w:sz w:val="24"/>
          <w:szCs w:val="24"/>
          <w:lang w:val="en-US" w:eastAsia="zh-Hans"/>
        </w:rPr>
        <w:t>其余项目</w:t>
      </w:r>
      <w:r>
        <w:rPr>
          <w:rFonts w:hint="eastAsia" w:ascii="宋体" w:hAnsi="宋体" w:eastAsia="宋体" w:cs="宋体"/>
          <w:spacing w:val="-11"/>
          <w:sz w:val="24"/>
          <w:szCs w:val="24"/>
          <w:lang w:val="en-US" w:eastAsia="zh-Hans"/>
        </w:rPr>
        <w:t>组成员</w:t>
      </w:r>
      <w:r>
        <w:rPr>
          <w:rFonts w:hint="eastAsia" w:ascii="宋体" w:hAnsi="宋体" w:eastAsia="宋体" w:cs="宋体"/>
          <w:spacing w:val="-11"/>
          <w:sz w:val="24"/>
          <w:szCs w:val="24"/>
        </w:rPr>
        <w:t xml:space="preserve"> 2 名 (</w:t>
      </w:r>
      <w:r>
        <w:rPr>
          <w:rFonts w:hint="eastAsia" w:ascii="宋体" w:hAnsi="宋体" w:eastAsia="宋体" w:cs="宋体"/>
          <w:spacing w:val="-11"/>
          <w:sz w:val="24"/>
          <w:szCs w:val="24"/>
          <w:lang w:val="en-US" w:eastAsia="zh-Hans"/>
        </w:rPr>
        <w:t>项目负责人除外</w:t>
      </w:r>
      <w:r>
        <w:rPr>
          <w:rFonts w:hint="eastAsia" w:ascii="宋体" w:hAnsi="宋体" w:eastAsia="宋体" w:cs="宋体"/>
          <w:spacing w:val="-11"/>
          <w:sz w:val="24"/>
          <w:szCs w:val="24"/>
        </w:rPr>
        <w:t>) ，须具有</w:t>
      </w:r>
      <w:r>
        <w:rPr>
          <w:rFonts w:hint="eastAsia" w:ascii="宋体" w:hAnsi="宋体" w:cs="宋体"/>
          <w:spacing w:val="-11"/>
          <w:sz w:val="24"/>
          <w:szCs w:val="24"/>
          <w:lang w:val="en-US" w:eastAsia="zh-CN"/>
        </w:rPr>
        <w:t>造价员证书或二</w:t>
      </w:r>
      <w:r>
        <w:rPr>
          <w:rFonts w:hint="eastAsia" w:ascii="宋体" w:hAnsi="宋体" w:eastAsia="宋体" w:cs="宋体"/>
          <w:spacing w:val="-11"/>
          <w:sz w:val="24"/>
          <w:szCs w:val="24"/>
        </w:rPr>
        <w:t>级</w:t>
      </w:r>
      <w:r>
        <w:rPr>
          <w:rFonts w:hint="eastAsia" w:ascii="宋体" w:hAnsi="宋体" w:cs="宋体"/>
          <w:spacing w:val="-11"/>
          <w:sz w:val="24"/>
          <w:szCs w:val="24"/>
          <w:lang w:val="en-US" w:eastAsia="zh-CN"/>
        </w:rPr>
        <w:t>及以上</w:t>
      </w:r>
      <w:r>
        <w:rPr>
          <w:rFonts w:hint="eastAsia" w:ascii="宋体" w:hAnsi="宋体" w:eastAsia="宋体" w:cs="宋体"/>
          <w:spacing w:val="-11"/>
          <w:sz w:val="24"/>
          <w:szCs w:val="24"/>
        </w:rPr>
        <w:t>造价</w:t>
      </w:r>
      <w:r>
        <w:rPr>
          <w:rFonts w:hint="eastAsia" w:ascii="宋体" w:hAnsi="宋体" w:eastAsia="宋体" w:cs="宋体"/>
          <w:spacing w:val="-1"/>
          <w:sz w:val="24"/>
          <w:szCs w:val="24"/>
        </w:rPr>
        <w:t>工程师</w:t>
      </w:r>
      <w:r>
        <w:rPr>
          <w:rFonts w:hint="eastAsia" w:ascii="宋体" w:hAnsi="宋体" w:eastAsia="宋体" w:cs="宋体"/>
          <w:sz w:val="24"/>
          <w:szCs w:val="24"/>
        </w:rPr>
        <w:t>注册证书；</w:t>
      </w:r>
    </w:p>
    <w:p>
      <w:pPr>
        <w:spacing w:line="359" w:lineRule="auto"/>
        <w:ind w:left="33" w:right="71" w:firstLine="588"/>
        <w:rPr>
          <w:rFonts w:hint="eastAsia" w:ascii="宋体" w:hAnsi="宋体" w:eastAsia="宋体" w:cs="宋体"/>
          <w:sz w:val="24"/>
          <w:szCs w:val="24"/>
          <w:lang w:eastAsia="zh-CN"/>
        </w:rPr>
      </w:pPr>
      <w:r>
        <w:rPr>
          <w:rFonts w:hint="eastAsia" w:ascii="宋体" w:hAnsi="宋体" w:eastAsia="宋体" w:cs="宋体"/>
          <w:spacing w:val="-1"/>
          <w:sz w:val="24"/>
          <w:szCs w:val="24"/>
        </w:rPr>
        <w:t>成交后上述人员未经采购人同意不</w:t>
      </w:r>
      <w:r>
        <w:rPr>
          <w:rFonts w:hint="eastAsia" w:ascii="宋体" w:hAnsi="宋体" w:eastAsia="宋体" w:cs="宋体"/>
          <w:sz w:val="24"/>
          <w:szCs w:val="24"/>
        </w:rPr>
        <w:t>得随意更换</w:t>
      </w:r>
      <w:r>
        <w:rPr>
          <w:rFonts w:hint="eastAsia" w:ascii="宋体" w:hAnsi="宋体" w:cs="宋体"/>
          <w:sz w:val="24"/>
          <w:szCs w:val="24"/>
          <w:lang w:eastAsia="zh-CN"/>
        </w:rPr>
        <w:t>；</w:t>
      </w:r>
    </w:p>
    <w:p>
      <w:pPr>
        <w:numPr>
          <w:ilvl w:val="-1"/>
          <w:numId w:val="0"/>
        </w:numPr>
        <w:spacing w:line="359" w:lineRule="auto"/>
        <w:ind w:left="33" w:leftChars="0" w:right="71" w:rightChars="0" w:firstLine="588"/>
        <w:rPr>
          <w:rFonts w:hint="eastAsia" w:ascii="宋体" w:hAnsi="宋体" w:eastAsia="宋体" w:cs="宋体"/>
          <w:sz w:val="24"/>
          <w:szCs w:val="24"/>
        </w:rPr>
      </w:pPr>
      <w:r>
        <w:rPr>
          <w:rFonts w:hint="eastAsia" w:ascii="宋体" w:hAnsi="宋体" w:eastAsia="宋体" w:cs="宋体"/>
          <w:spacing w:val="1"/>
          <w:sz w:val="24"/>
          <w:szCs w:val="24"/>
          <w:lang w:val="en-US" w:eastAsia="zh-Hans"/>
        </w:rPr>
        <w:t>c</w:t>
      </w:r>
      <w:r>
        <w:rPr>
          <w:rFonts w:hint="eastAsia" w:ascii="宋体" w:hAnsi="宋体" w:eastAsia="宋体" w:cs="宋体"/>
          <w:spacing w:val="1"/>
          <w:sz w:val="24"/>
          <w:szCs w:val="24"/>
          <w:lang w:eastAsia="zh-Hans"/>
        </w:rPr>
        <w:t>.</w:t>
      </w:r>
      <w:r>
        <w:rPr>
          <w:rFonts w:hint="eastAsia" w:ascii="宋体" w:hAnsi="宋体" w:eastAsia="宋体" w:cs="宋体"/>
          <w:spacing w:val="1"/>
          <w:sz w:val="24"/>
          <w:szCs w:val="24"/>
        </w:rPr>
        <w:t>提供拟派本项目服务人员</w:t>
      </w:r>
      <w:r>
        <w:rPr>
          <w:rFonts w:hint="eastAsia" w:ascii="宋体" w:hAnsi="宋体" w:cs="宋体"/>
          <w:spacing w:val="1"/>
          <w:sz w:val="24"/>
          <w:szCs w:val="24"/>
          <w:lang w:val="en-US" w:eastAsia="zh-CN"/>
        </w:rPr>
        <w:t>近一个月</w:t>
      </w:r>
      <w:r>
        <w:rPr>
          <w:rFonts w:hint="eastAsia" w:ascii="宋体" w:hAnsi="宋体" w:cs="宋体"/>
          <w:spacing w:val="0"/>
          <w:sz w:val="24"/>
          <w:szCs w:val="24"/>
          <w:lang w:val="en-US" w:eastAsia="zh-CN"/>
        </w:rPr>
        <w:t>的社保证明</w:t>
      </w:r>
      <w:r>
        <w:rPr>
          <w:rFonts w:hint="eastAsia" w:ascii="宋体" w:hAnsi="宋体" w:eastAsia="宋体" w:cs="宋体"/>
          <w:sz w:val="24"/>
          <w:szCs w:val="24"/>
        </w:rPr>
        <w:t>。</w:t>
      </w:r>
    </w:p>
    <w:p>
      <w:pPr>
        <w:spacing w:line="359" w:lineRule="auto"/>
        <w:ind w:left="33" w:right="71" w:firstLine="588"/>
        <w:rPr>
          <w:rFonts w:hint="eastAsia" w:ascii="宋体" w:hAnsi="宋体" w:eastAsia="宋体" w:cs="宋体"/>
          <w:sz w:val="24"/>
          <w:lang w:val="en-US" w:eastAsia="zh-CN"/>
        </w:rPr>
      </w:pPr>
      <w:r>
        <w:rPr>
          <w:rFonts w:hint="eastAsia" w:ascii="宋体" w:hAnsi="宋体" w:cs="宋体"/>
          <w:sz w:val="24"/>
          <w:szCs w:val="24"/>
          <w:lang w:val="en-US" w:eastAsia="zh-CN"/>
        </w:rPr>
        <w:t>3.提供自2021年1月1日以来，供应商承接过类似船舶维修结算审计服务的业绩证明。</w:t>
      </w:r>
    </w:p>
    <w:p>
      <w:pPr>
        <w:snapToGrid/>
        <w:spacing w:line="359" w:lineRule="auto"/>
        <w:ind w:left="33" w:right="71" w:firstLine="588" w:firstLineChars="0"/>
        <w:contextualSpacing w:val="0"/>
        <w:rPr>
          <w:rFonts w:hint="eastAsia" w:ascii="宋体" w:hAnsi="宋体" w:eastAsia="宋体" w:cs="宋体"/>
          <w:sz w:val="24"/>
          <w:szCs w:val="24"/>
        </w:rPr>
      </w:pPr>
      <w:r>
        <w:rPr>
          <w:rFonts w:hint="eastAsia" w:ascii="宋体" w:hAnsi="宋体" w:eastAsia="宋体" w:cs="宋体"/>
          <w:sz w:val="24"/>
          <w:szCs w:val="24"/>
        </w:rPr>
        <w:t>（三）法定代表人为同一个人的两个及两个以</w:t>
      </w:r>
      <w:r>
        <w:rPr>
          <w:rFonts w:hint="eastAsia" w:ascii="宋体" w:hAnsi="宋体" w:eastAsia="宋体" w:cs="宋体"/>
          <w:color w:val="000000"/>
          <w:sz w:val="24"/>
          <w:szCs w:val="24"/>
        </w:rPr>
        <w:t>上法人，母公司、全资子公司及其控股公司，都不得在同一采购项目中同时参加磋商，一经发现，将视同围标处理；</w:t>
      </w:r>
    </w:p>
    <w:p>
      <w:pPr>
        <w:snapToGrid w:val="0"/>
        <w:spacing w:line="480" w:lineRule="exact"/>
        <w:ind w:firstLine="482" w:firstLineChars="200"/>
        <w:rPr>
          <w:b/>
          <w:sz w:val="24"/>
        </w:rPr>
      </w:pPr>
      <w:r>
        <w:rPr>
          <w:b/>
          <w:sz w:val="24"/>
        </w:rPr>
        <w:t>三、获取</w:t>
      </w:r>
      <w:r>
        <w:rPr>
          <w:rFonts w:hint="eastAsia"/>
          <w:b/>
          <w:sz w:val="24"/>
        </w:rPr>
        <w:t>采购</w:t>
      </w:r>
      <w:r>
        <w:rPr>
          <w:b/>
          <w:sz w:val="24"/>
        </w:rPr>
        <w:t>文件</w:t>
      </w:r>
    </w:p>
    <w:p>
      <w:pPr>
        <w:snapToGrid w:val="0"/>
        <w:spacing w:line="480" w:lineRule="exact"/>
        <w:ind w:firstLine="480" w:firstLineChars="200"/>
        <w:rPr>
          <w:rFonts w:hint="eastAsia"/>
          <w:sz w:val="24"/>
        </w:rPr>
      </w:pPr>
      <w:r>
        <w:rPr>
          <w:rFonts w:hint="eastAsia"/>
          <w:sz w:val="24"/>
        </w:rPr>
        <w:t>1</w:t>
      </w:r>
      <w:r>
        <w:rPr>
          <w:rFonts w:hint="eastAsia"/>
          <w:sz w:val="24"/>
          <w:lang w:val="en-US" w:eastAsia="zh-CN"/>
        </w:rPr>
        <w:t>.获取地址：南通市农业农村局官网</w:t>
      </w:r>
      <w:r>
        <w:rPr>
          <w:rFonts w:hint="eastAsia"/>
          <w:sz w:val="24"/>
        </w:rPr>
        <w:t>。</w:t>
      </w:r>
    </w:p>
    <w:p>
      <w:pPr>
        <w:snapToGrid w:val="0"/>
        <w:spacing w:line="480" w:lineRule="exact"/>
        <w:ind w:firstLine="480" w:firstLineChars="200"/>
        <w:rPr>
          <w:rFonts w:hint="eastAsia"/>
          <w:color w:val="auto"/>
          <w:sz w:val="24"/>
        </w:rPr>
      </w:pPr>
      <w:r>
        <w:rPr>
          <w:rFonts w:hint="eastAsia"/>
          <w:sz w:val="24"/>
        </w:rPr>
        <w:t>2</w:t>
      </w:r>
      <w:r>
        <w:rPr>
          <w:rFonts w:hint="eastAsia"/>
          <w:sz w:val="24"/>
          <w:lang w:val="en-US" w:eastAsia="zh-CN"/>
        </w:rPr>
        <w:t>.获取</w:t>
      </w:r>
      <w:r>
        <w:rPr>
          <w:rFonts w:hint="eastAsia"/>
          <w:sz w:val="24"/>
        </w:rPr>
        <w:t>时间：自招标公告上网发布之时</w:t>
      </w:r>
      <w:r>
        <w:rPr>
          <w:rFonts w:hint="eastAsia"/>
          <w:color w:val="auto"/>
          <w:sz w:val="24"/>
        </w:rPr>
        <w:t>起至202</w:t>
      </w:r>
      <w:r>
        <w:rPr>
          <w:rFonts w:hint="eastAsia"/>
          <w:color w:val="auto"/>
          <w:sz w:val="24"/>
          <w:lang w:val="en-US" w:eastAsia="zh-CN"/>
        </w:rPr>
        <w:t>4</w:t>
      </w:r>
      <w:r>
        <w:rPr>
          <w:rFonts w:hint="eastAsia"/>
          <w:color w:val="auto"/>
          <w:sz w:val="24"/>
        </w:rPr>
        <w:t>年</w:t>
      </w:r>
      <w:r>
        <w:rPr>
          <w:rFonts w:hint="eastAsia"/>
          <w:color w:val="auto"/>
          <w:sz w:val="24"/>
          <w:lang w:val="en-US" w:eastAsia="zh-CN"/>
        </w:rPr>
        <w:t>6</w:t>
      </w:r>
      <w:r>
        <w:rPr>
          <w:rFonts w:hint="eastAsia"/>
          <w:color w:val="auto"/>
          <w:sz w:val="24"/>
        </w:rPr>
        <w:t>月</w:t>
      </w:r>
      <w:r>
        <w:rPr>
          <w:rFonts w:hint="eastAsia"/>
          <w:color w:val="auto"/>
          <w:sz w:val="24"/>
          <w:lang w:val="en-US" w:eastAsia="zh-CN"/>
        </w:rPr>
        <w:t>26日</w:t>
      </w:r>
      <w:r>
        <w:rPr>
          <w:rFonts w:hint="eastAsia"/>
          <w:b w:val="0"/>
          <w:bCs/>
          <w:color w:val="auto"/>
          <w:sz w:val="24"/>
          <w:lang w:val="en-US" w:eastAsia="zh-CN"/>
        </w:rPr>
        <w:t>14</w:t>
      </w:r>
      <w:r>
        <w:rPr>
          <w:rFonts w:hint="eastAsia"/>
          <w:b w:val="0"/>
          <w:bCs/>
          <w:color w:val="auto"/>
          <w:sz w:val="24"/>
        </w:rPr>
        <w:t>时</w:t>
      </w:r>
      <w:r>
        <w:rPr>
          <w:rFonts w:hint="eastAsia"/>
          <w:b w:val="0"/>
          <w:bCs/>
          <w:color w:val="auto"/>
          <w:sz w:val="24"/>
          <w:lang w:val="en-US" w:eastAsia="zh-CN"/>
        </w:rPr>
        <w:t>30</w:t>
      </w:r>
      <w:r>
        <w:rPr>
          <w:rFonts w:hint="eastAsia"/>
          <w:b w:val="0"/>
          <w:bCs/>
          <w:color w:val="auto"/>
          <w:sz w:val="24"/>
        </w:rPr>
        <w:t>分</w:t>
      </w:r>
      <w:r>
        <w:rPr>
          <w:rFonts w:hint="eastAsia"/>
          <w:color w:val="auto"/>
          <w:sz w:val="24"/>
        </w:rPr>
        <w:t>。</w:t>
      </w:r>
    </w:p>
    <w:p>
      <w:pPr>
        <w:snapToGrid w:val="0"/>
        <w:spacing w:line="480" w:lineRule="exact"/>
        <w:ind w:firstLine="480" w:firstLineChars="200"/>
        <w:rPr>
          <w:rFonts w:hint="eastAsia"/>
          <w:sz w:val="24"/>
          <w:lang w:val="en-US" w:eastAsia="zh-CN"/>
        </w:rPr>
      </w:pPr>
      <w:r>
        <w:rPr>
          <w:rFonts w:hint="eastAsia"/>
          <w:sz w:val="24"/>
        </w:rPr>
        <w:t>3</w:t>
      </w:r>
      <w:r>
        <w:rPr>
          <w:rFonts w:hint="eastAsia"/>
          <w:sz w:val="24"/>
          <w:lang w:val="en-US" w:eastAsia="zh-CN"/>
        </w:rPr>
        <w:t>.获取</w:t>
      </w:r>
      <w:r>
        <w:rPr>
          <w:rFonts w:hint="eastAsia"/>
          <w:sz w:val="24"/>
        </w:rPr>
        <w:t>方式：</w:t>
      </w:r>
      <w:r>
        <w:rPr>
          <w:rFonts w:hint="eastAsia"/>
          <w:sz w:val="24"/>
          <w:lang w:val="en-US" w:eastAsia="zh-CN"/>
        </w:rPr>
        <w:t>自行下载。</w:t>
      </w:r>
    </w:p>
    <w:p>
      <w:pPr>
        <w:snapToGrid w:val="0"/>
        <w:spacing w:line="480" w:lineRule="exact"/>
        <w:ind w:firstLine="480" w:firstLineChars="200"/>
        <w:rPr>
          <w:sz w:val="24"/>
        </w:rPr>
      </w:pPr>
      <w:r>
        <w:rPr>
          <w:rFonts w:hint="eastAsia"/>
          <w:sz w:val="24"/>
          <w:lang w:val="en-US" w:eastAsia="zh-CN"/>
        </w:rPr>
        <w:t>4.</w:t>
      </w:r>
      <w:r>
        <w:rPr>
          <w:sz w:val="24"/>
        </w:rPr>
        <w:t>售价：免费</w:t>
      </w:r>
    </w:p>
    <w:p>
      <w:pPr>
        <w:snapToGrid w:val="0"/>
        <w:spacing w:line="480" w:lineRule="exact"/>
        <w:ind w:firstLine="482" w:firstLineChars="200"/>
        <w:rPr>
          <w:b/>
          <w:sz w:val="24"/>
        </w:rPr>
      </w:pPr>
      <w:r>
        <w:rPr>
          <w:b/>
          <w:sz w:val="24"/>
        </w:rPr>
        <w:t>四、</w:t>
      </w:r>
      <w:r>
        <w:rPr>
          <w:rFonts w:hint="eastAsia"/>
          <w:b/>
          <w:sz w:val="24"/>
        </w:rPr>
        <w:t>响应</w:t>
      </w:r>
      <w:r>
        <w:rPr>
          <w:b/>
          <w:sz w:val="24"/>
        </w:rPr>
        <w:t>文件</w:t>
      </w:r>
      <w:r>
        <w:rPr>
          <w:rFonts w:hint="eastAsia"/>
          <w:b/>
          <w:sz w:val="24"/>
        </w:rPr>
        <w:t>提交</w:t>
      </w:r>
    </w:p>
    <w:p>
      <w:pPr>
        <w:snapToGrid w:val="0"/>
        <w:spacing w:line="480" w:lineRule="exact"/>
        <w:ind w:firstLine="480" w:firstLineChars="200"/>
        <w:rPr>
          <w:rFonts w:hint="eastAsia"/>
          <w:b w:val="0"/>
          <w:bCs/>
          <w:color w:val="auto"/>
          <w:sz w:val="24"/>
        </w:rPr>
      </w:pPr>
      <w:r>
        <w:rPr>
          <w:rFonts w:hint="eastAsia"/>
          <w:b w:val="0"/>
          <w:bCs/>
          <w:sz w:val="24"/>
          <w:lang w:val="en-US" w:eastAsia="zh-CN"/>
        </w:rPr>
        <w:t>1.提</w:t>
      </w:r>
      <w:r>
        <w:rPr>
          <w:rFonts w:hint="eastAsia"/>
          <w:b w:val="0"/>
          <w:bCs/>
          <w:color w:val="auto"/>
          <w:sz w:val="24"/>
          <w:lang w:val="en-US" w:eastAsia="zh-CN"/>
        </w:rPr>
        <w:t>交</w:t>
      </w:r>
      <w:r>
        <w:rPr>
          <w:rFonts w:hint="eastAsia"/>
          <w:b w:val="0"/>
          <w:bCs/>
          <w:color w:val="auto"/>
          <w:sz w:val="24"/>
        </w:rPr>
        <w:t>时间：2024年</w:t>
      </w:r>
      <w:r>
        <w:rPr>
          <w:rFonts w:hint="eastAsia"/>
          <w:b w:val="0"/>
          <w:bCs/>
          <w:color w:val="auto"/>
          <w:sz w:val="24"/>
          <w:lang w:val="en-US" w:eastAsia="zh-CN"/>
        </w:rPr>
        <w:t>6</w:t>
      </w:r>
      <w:r>
        <w:rPr>
          <w:rFonts w:hint="eastAsia"/>
          <w:b w:val="0"/>
          <w:bCs/>
          <w:color w:val="auto"/>
          <w:sz w:val="24"/>
        </w:rPr>
        <w:t>月</w:t>
      </w:r>
      <w:r>
        <w:rPr>
          <w:rFonts w:hint="eastAsia"/>
          <w:b w:val="0"/>
          <w:bCs/>
          <w:color w:val="auto"/>
          <w:sz w:val="24"/>
          <w:lang w:val="en-US" w:eastAsia="zh-CN"/>
        </w:rPr>
        <w:t>26</w:t>
      </w:r>
      <w:r>
        <w:rPr>
          <w:rFonts w:hint="eastAsia"/>
          <w:b w:val="0"/>
          <w:bCs/>
          <w:color w:val="auto"/>
          <w:sz w:val="24"/>
        </w:rPr>
        <w:t>日</w:t>
      </w:r>
      <w:r>
        <w:rPr>
          <w:rFonts w:hint="eastAsia"/>
          <w:b w:val="0"/>
          <w:bCs/>
          <w:color w:val="auto"/>
          <w:sz w:val="24"/>
          <w:lang w:val="en-US" w:eastAsia="zh-CN"/>
        </w:rPr>
        <w:t>14</w:t>
      </w:r>
      <w:r>
        <w:rPr>
          <w:rFonts w:hint="eastAsia"/>
          <w:b w:val="0"/>
          <w:bCs/>
          <w:color w:val="auto"/>
          <w:sz w:val="24"/>
        </w:rPr>
        <w:t>时</w:t>
      </w:r>
      <w:r>
        <w:rPr>
          <w:rFonts w:hint="eastAsia"/>
          <w:b w:val="0"/>
          <w:bCs/>
          <w:color w:val="auto"/>
          <w:sz w:val="24"/>
          <w:lang w:val="en-US" w:eastAsia="zh-CN"/>
        </w:rPr>
        <w:t>30</w:t>
      </w:r>
      <w:r>
        <w:rPr>
          <w:rFonts w:hint="eastAsia"/>
          <w:b w:val="0"/>
          <w:bCs/>
          <w:color w:val="auto"/>
          <w:sz w:val="24"/>
        </w:rPr>
        <w:t>分（北京时间）</w:t>
      </w:r>
    </w:p>
    <w:p>
      <w:pPr>
        <w:snapToGrid w:val="0"/>
        <w:spacing w:line="480" w:lineRule="exact"/>
        <w:ind w:firstLine="480" w:firstLineChars="200"/>
        <w:rPr>
          <w:rFonts w:hint="eastAsia"/>
          <w:b w:val="0"/>
          <w:bCs/>
          <w:color w:val="auto"/>
          <w:sz w:val="24"/>
        </w:rPr>
      </w:pPr>
      <w:r>
        <w:rPr>
          <w:rFonts w:hint="eastAsia"/>
          <w:b w:val="0"/>
          <w:bCs/>
          <w:color w:val="auto"/>
          <w:sz w:val="24"/>
          <w:lang w:val="en-US" w:eastAsia="zh-CN"/>
        </w:rPr>
        <w:t>2.提交</w:t>
      </w:r>
      <w:r>
        <w:rPr>
          <w:rFonts w:hint="eastAsia"/>
          <w:b w:val="0"/>
          <w:bCs/>
          <w:color w:val="auto"/>
          <w:sz w:val="24"/>
        </w:rPr>
        <w:t>地点：南通市姚港路52号复客科技园3号楼会议室</w:t>
      </w:r>
      <w:r>
        <w:rPr>
          <w:color w:val="auto"/>
          <w:sz w:val="24"/>
        </w:rPr>
        <w:t>，如有变动另行通知。</w:t>
      </w:r>
    </w:p>
    <w:p>
      <w:pPr>
        <w:snapToGrid w:val="0"/>
        <w:spacing w:line="480" w:lineRule="exact"/>
        <w:ind w:firstLine="482" w:firstLineChars="200"/>
        <w:rPr>
          <w:b/>
          <w:sz w:val="24"/>
        </w:rPr>
      </w:pPr>
      <w:r>
        <w:rPr>
          <w:rFonts w:hint="eastAsia"/>
          <w:b/>
          <w:sz w:val="24"/>
        </w:rPr>
        <w:t>五、开启</w:t>
      </w:r>
    </w:p>
    <w:p>
      <w:pPr>
        <w:snapToGrid w:val="0"/>
        <w:spacing w:line="480" w:lineRule="exact"/>
        <w:ind w:firstLine="480" w:firstLineChars="200"/>
        <w:rPr>
          <w:rFonts w:hint="eastAsia"/>
          <w:b w:val="0"/>
          <w:bCs/>
          <w:sz w:val="24"/>
        </w:rPr>
      </w:pPr>
      <w:r>
        <w:rPr>
          <w:rFonts w:hint="eastAsia"/>
          <w:b w:val="0"/>
          <w:bCs/>
          <w:color w:val="auto"/>
          <w:sz w:val="24"/>
          <w:lang w:val="en-US" w:eastAsia="zh-CN"/>
        </w:rPr>
        <w:t>1.提交</w:t>
      </w:r>
      <w:r>
        <w:rPr>
          <w:rFonts w:hint="eastAsia"/>
          <w:b w:val="0"/>
          <w:bCs/>
          <w:color w:val="auto"/>
          <w:sz w:val="24"/>
        </w:rPr>
        <w:t>时间：2024年</w:t>
      </w:r>
      <w:r>
        <w:rPr>
          <w:rFonts w:hint="eastAsia"/>
          <w:b w:val="0"/>
          <w:bCs/>
          <w:color w:val="auto"/>
          <w:sz w:val="24"/>
          <w:lang w:val="en-US" w:eastAsia="zh-CN"/>
        </w:rPr>
        <w:t>6</w:t>
      </w:r>
      <w:r>
        <w:rPr>
          <w:rFonts w:hint="eastAsia"/>
          <w:b w:val="0"/>
          <w:bCs/>
          <w:color w:val="auto"/>
          <w:sz w:val="24"/>
        </w:rPr>
        <w:t>月</w:t>
      </w:r>
      <w:r>
        <w:rPr>
          <w:rFonts w:hint="eastAsia"/>
          <w:b w:val="0"/>
          <w:bCs/>
          <w:color w:val="auto"/>
          <w:sz w:val="24"/>
          <w:lang w:val="en-US" w:eastAsia="zh-CN"/>
        </w:rPr>
        <w:t>26</w:t>
      </w:r>
      <w:r>
        <w:rPr>
          <w:rFonts w:hint="eastAsia"/>
          <w:b w:val="0"/>
          <w:bCs/>
          <w:color w:val="auto"/>
          <w:sz w:val="24"/>
        </w:rPr>
        <w:t>日</w:t>
      </w:r>
      <w:r>
        <w:rPr>
          <w:rFonts w:hint="eastAsia"/>
          <w:b w:val="0"/>
          <w:bCs/>
          <w:color w:val="auto"/>
          <w:sz w:val="24"/>
          <w:lang w:val="en-US" w:eastAsia="zh-CN"/>
        </w:rPr>
        <w:t>14</w:t>
      </w:r>
      <w:r>
        <w:rPr>
          <w:rFonts w:hint="eastAsia"/>
          <w:b w:val="0"/>
          <w:bCs/>
          <w:color w:val="auto"/>
          <w:sz w:val="24"/>
        </w:rPr>
        <w:t>时</w:t>
      </w:r>
      <w:r>
        <w:rPr>
          <w:rFonts w:hint="eastAsia"/>
          <w:b w:val="0"/>
          <w:bCs/>
          <w:color w:val="auto"/>
          <w:sz w:val="24"/>
          <w:lang w:val="en-US" w:eastAsia="zh-CN"/>
        </w:rPr>
        <w:t>30</w:t>
      </w:r>
      <w:r>
        <w:rPr>
          <w:rFonts w:hint="eastAsia"/>
          <w:b w:val="0"/>
          <w:bCs/>
          <w:color w:val="auto"/>
          <w:sz w:val="24"/>
        </w:rPr>
        <w:t>分（北京时间</w:t>
      </w:r>
      <w:r>
        <w:rPr>
          <w:rFonts w:hint="eastAsia"/>
          <w:b w:val="0"/>
          <w:bCs/>
          <w:sz w:val="24"/>
        </w:rPr>
        <w:t>）</w:t>
      </w:r>
    </w:p>
    <w:p>
      <w:pPr>
        <w:snapToGrid w:val="0"/>
        <w:spacing w:line="480" w:lineRule="exact"/>
        <w:ind w:firstLine="480" w:firstLineChars="200"/>
        <w:rPr>
          <w:sz w:val="24"/>
        </w:rPr>
      </w:pPr>
      <w:r>
        <w:rPr>
          <w:rFonts w:hint="eastAsia"/>
          <w:b w:val="0"/>
          <w:bCs/>
          <w:sz w:val="24"/>
          <w:lang w:val="en-US" w:eastAsia="zh-CN"/>
        </w:rPr>
        <w:t>2.提交</w:t>
      </w:r>
      <w:r>
        <w:rPr>
          <w:rFonts w:hint="eastAsia"/>
          <w:b w:val="0"/>
          <w:bCs/>
          <w:color w:val="auto"/>
          <w:sz w:val="24"/>
        </w:rPr>
        <w:t>地点：南通市姚港路52号复客科技园3号楼会议室</w:t>
      </w:r>
      <w:r>
        <w:rPr>
          <w:color w:val="auto"/>
          <w:sz w:val="24"/>
        </w:rPr>
        <w:t>，如有</w:t>
      </w:r>
      <w:r>
        <w:rPr>
          <w:sz w:val="24"/>
        </w:rPr>
        <w:t>变动另行通知。</w:t>
      </w:r>
    </w:p>
    <w:p>
      <w:pPr>
        <w:snapToGrid w:val="0"/>
        <w:spacing w:line="480" w:lineRule="exact"/>
        <w:ind w:firstLine="482" w:firstLineChars="200"/>
        <w:rPr>
          <w:b/>
          <w:sz w:val="24"/>
        </w:rPr>
      </w:pPr>
      <w:r>
        <w:rPr>
          <w:rFonts w:hint="eastAsia"/>
          <w:b/>
          <w:sz w:val="24"/>
        </w:rPr>
        <w:t>六</w:t>
      </w:r>
      <w:r>
        <w:rPr>
          <w:b/>
          <w:sz w:val="24"/>
        </w:rPr>
        <w:t>、公告期限</w:t>
      </w:r>
    </w:p>
    <w:p>
      <w:pPr>
        <w:snapToGrid w:val="0"/>
        <w:spacing w:line="480" w:lineRule="exact"/>
        <w:ind w:firstLine="480" w:firstLineChars="200"/>
        <w:rPr>
          <w:sz w:val="24"/>
        </w:rPr>
      </w:pPr>
      <w:r>
        <w:rPr>
          <w:sz w:val="24"/>
        </w:rPr>
        <w:t>自本公告发布之日起</w:t>
      </w:r>
      <w:r>
        <w:rPr>
          <w:rFonts w:hint="eastAsia"/>
          <w:sz w:val="24"/>
        </w:rPr>
        <w:t>3</w:t>
      </w:r>
      <w:r>
        <w:rPr>
          <w:sz w:val="24"/>
        </w:rPr>
        <w:t>个工作日。</w:t>
      </w:r>
    </w:p>
    <w:p>
      <w:pPr>
        <w:snapToGrid w:val="0"/>
        <w:spacing w:line="480" w:lineRule="exact"/>
        <w:ind w:firstLine="482" w:firstLineChars="200"/>
        <w:rPr>
          <w:b/>
          <w:sz w:val="24"/>
        </w:rPr>
      </w:pPr>
      <w:r>
        <w:rPr>
          <w:rFonts w:hint="eastAsia"/>
          <w:b/>
          <w:sz w:val="24"/>
        </w:rPr>
        <w:t>七</w:t>
      </w:r>
      <w:r>
        <w:rPr>
          <w:b/>
          <w:sz w:val="24"/>
        </w:rPr>
        <w:t>、其他补充事宜</w:t>
      </w:r>
    </w:p>
    <w:p>
      <w:pPr>
        <w:snapToGrid w:val="0"/>
        <w:spacing w:line="480" w:lineRule="exact"/>
        <w:ind w:firstLine="480" w:firstLineChars="200"/>
        <w:rPr>
          <w:sz w:val="24"/>
        </w:rPr>
      </w:pPr>
      <w:r>
        <w:rPr>
          <w:sz w:val="24"/>
        </w:rPr>
        <w:t>1</w:t>
      </w:r>
      <w:r>
        <w:rPr>
          <w:rFonts w:hint="eastAsia"/>
          <w:sz w:val="24"/>
        </w:rPr>
        <w:t>.</w:t>
      </w:r>
      <w:r>
        <w:rPr>
          <w:sz w:val="24"/>
        </w:rPr>
        <w:t>保证金：免收</w:t>
      </w:r>
    </w:p>
    <w:p>
      <w:pPr>
        <w:snapToGrid w:val="0"/>
        <w:spacing w:line="480" w:lineRule="exact"/>
        <w:ind w:firstLine="480" w:firstLineChars="200"/>
        <w:rPr>
          <w:b/>
          <w:sz w:val="24"/>
        </w:rPr>
      </w:pPr>
      <w:r>
        <w:rPr>
          <w:sz w:val="24"/>
        </w:rPr>
        <w:t>2</w:t>
      </w:r>
      <w:r>
        <w:rPr>
          <w:rFonts w:hint="eastAsia"/>
          <w:sz w:val="24"/>
        </w:rPr>
        <w:t>.</w:t>
      </w:r>
      <w:r>
        <w:rPr>
          <w:sz w:val="24"/>
        </w:rPr>
        <w:t>项目开标活动模式：</w:t>
      </w:r>
      <w:r>
        <w:rPr>
          <w:bCs/>
          <w:sz w:val="24"/>
        </w:rPr>
        <w:t>现场模式</w:t>
      </w:r>
    </w:p>
    <w:p>
      <w:pPr>
        <w:snapToGrid w:val="0"/>
        <w:spacing w:line="480" w:lineRule="exact"/>
        <w:ind w:firstLine="480" w:firstLineChars="200"/>
        <w:rPr>
          <w:sz w:val="24"/>
        </w:rPr>
      </w:pPr>
      <w:r>
        <w:rPr>
          <w:sz w:val="24"/>
        </w:rPr>
        <w:t>3</w:t>
      </w:r>
      <w:r>
        <w:rPr>
          <w:rFonts w:hint="eastAsia"/>
          <w:sz w:val="24"/>
        </w:rPr>
        <w:t>.</w:t>
      </w:r>
      <w:r>
        <w:rPr>
          <w:sz w:val="24"/>
        </w:rPr>
        <w:t>供应商应依照规定提交各类声明函、承诺函，不再同时提供原件备查或提供有关部门出具的相关证明文件。但中标或成交供应商，应做好提交声明函、承诺</w:t>
      </w:r>
      <w:r>
        <w:rPr>
          <w:rFonts w:hint="eastAsia"/>
          <w:sz w:val="24"/>
          <w:lang w:eastAsia="zh-CN"/>
        </w:rPr>
        <w:t>函等</w:t>
      </w:r>
      <w:r>
        <w:rPr>
          <w:sz w:val="24"/>
        </w:rPr>
        <w:t>相应原件的核查准备；核查后发现虚假或违背承诺的，依照相关法律法规规定处理。</w:t>
      </w:r>
    </w:p>
    <w:p>
      <w:pPr>
        <w:snapToGrid w:val="0"/>
        <w:spacing w:line="480" w:lineRule="exact"/>
        <w:ind w:firstLine="482" w:firstLineChars="200"/>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pPr>
        <w:spacing w:line="360" w:lineRule="auto"/>
        <w:ind w:firstLine="480"/>
        <w:contextualSpacing/>
        <w:rPr>
          <w:rFonts w:hint="eastAsia" w:eastAsia="宋体" w:cs="宋体"/>
          <w:color w:val="000000"/>
          <w:sz w:val="24"/>
          <w:szCs w:val="24"/>
          <w:highlight w:val="none"/>
        </w:rPr>
      </w:pPr>
      <w:r>
        <w:rPr>
          <w:rFonts w:hint="eastAsia" w:eastAsia="宋体" w:cs="宋体"/>
          <w:color w:val="000000"/>
          <w:sz w:val="24"/>
          <w:szCs w:val="24"/>
          <w:highlight w:val="none"/>
          <w:lang w:eastAsia="zh-CN"/>
        </w:rPr>
        <w:t>采购人</w:t>
      </w:r>
      <w:r>
        <w:rPr>
          <w:rFonts w:hint="eastAsia" w:eastAsia="宋体" w:cs="宋体"/>
          <w:color w:val="000000"/>
          <w:sz w:val="24"/>
          <w:szCs w:val="24"/>
          <w:highlight w:val="none"/>
        </w:rPr>
        <w:t>信息</w:t>
      </w:r>
    </w:p>
    <w:p>
      <w:pPr>
        <w:spacing w:line="360" w:lineRule="auto"/>
        <w:ind w:firstLine="480"/>
        <w:contextualSpacing/>
        <w:rPr>
          <w:rFonts w:hint="eastAsia" w:eastAsia="宋体" w:cs="宋体"/>
          <w:color w:val="000000"/>
          <w:sz w:val="24"/>
          <w:szCs w:val="24"/>
          <w:highlight w:val="none"/>
        </w:rPr>
      </w:pPr>
      <w:r>
        <w:rPr>
          <w:rFonts w:hint="eastAsia" w:eastAsia="宋体" w:cs="宋体"/>
          <w:color w:val="000000"/>
          <w:sz w:val="24"/>
          <w:szCs w:val="24"/>
          <w:highlight w:val="none"/>
        </w:rPr>
        <w:t>名 称：南通市农业综合行政执法支队　　　　　　　　　　　　</w:t>
      </w:r>
    </w:p>
    <w:p>
      <w:pPr>
        <w:spacing w:line="360" w:lineRule="auto"/>
        <w:ind w:firstLine="480"/>
        <w:contextualSpacing/>
        <w:rPr>
          <w:rFonts w:hint="eastAsia" w:eastAsia="宋体" w:cs="宋体"/>
          <w:color w:val="000000"/>
          <w:sz w:val="24"/>
          <w:szCs w:val="24"/>
          <w:highlight w:val="none"/>
          <w:lang w:val="en-US" w:eastAsia="zh-CN"/>
        </w:rPr>
      </w:pPr>
      <w:r>
        <w:rPr>
          <w:rFonts w:hint="eastAsia" w:eastAsia="宋体" w:cs="宋体"/>
          <w:color w:val="000000"/>
          <w:sz w:val="24"/>
          <w:szCs w:val="24"/>
          <w:highlight w:val="none"/>
        </w:rPr>
        <w:t>地址：南通市</w:t>
      </w:r>
      <w:r>
        <w:rPr>
          <w:rStyle w:val="12"/>
          <w:rFonts w:hint="eastAsia" w:ascii="Times New Roman" w:hAnsi="Times New Roman" w:eastAsia="宋体" w:cs="宋体"/>
          <w:i w:val="0"/>
          <w:iCs w:val="0"/>
          <w:caps w:val="0"/>
          <w:color w:val="000000"/>
          <w:spacing w:val="0"/>
          <w:sz w:val="24"/>
          <w:szCs w:val="24"/>
          <w:highlight w:val="none"/>
          <w:shd w:val="clear" w:color="auto" w:fill="FFFFFF"/>
        </w:rPr>
        <w:t>姚港路52号</w:t>
      </w:r>
      <w:r>
        <w:rPr>
          <w:rFonts w:hint="eastAsia" w:eastAsia="宋体" w:cs="宋体"/>
          <w:color w:val="000000"/>
          <w:sz w:val="24"/>
          <w:szCs w:val="24"/>
          <w:highlight w:val="none"/>
          <w:lang w:val="en-US" w:eastAsia="zh-CN"/>
        </w:rPr>
        <w:t xml:space="preserve">复客科技园3号楼 </w:t>
      </w:r>
    </w:p>
    <w:p>
      <w:pPr>
        <w:spacing w:line="360" w:lineRule="auto"/>
        <w:ind w:firstLine="480"/>
        <w:contextualSpacing/>
        <w:rPr>
          <w:rFonts w:hint="eastAsia" w:eastAsia="宋体" w:cs="宋体"/>
          <w:color w:val="000000"/>
          <w:sz w:val="24"/>
          <w:szCs w:val="24"/>
          <w:highlight w:val="none"/>
          <w:lang w:eastAsia="zh-CN"/>
        </w:rPr>
      </w:pPr>
      <w:r>
        <w:rPr>
          <w:rFonts w:hint="eastAsia" w:eastAsia="宋体" w:cs="宋体"/>
          <w:color w:val="000000"/>
          <w:sz w:val="24"/>
          <w:szCs w:val="24"/>
          <w:highlight w:val="none"/>
        </w:rPr>
        <w:t>联系人：</w:t>
      </w:r>
      <w:r>
        <w:rPr>
          <w:rFonts w:hint="eastAsia" w:eastAsia="宋体" w:cs="宋体"/>
          <w:color w:val="000000"/>
          <w:sz w:val="24"/>
          <w:szCs w:val="24"/>
          <w:highlight w:val="none"/>
          <w:lang w:val="en-US" w:eastAsia="zh-CN"/>
        </w:rPr>
        <w:t>胡先生</w:t>
      </w:r>
    </w:p>
    <w:p>
      <w:pPr>
        <w:spacing w:line="360" w:lineRule="auto"/>
        <w:ind w:firstLine="480"/>
        <w:contextualSpacing/>
        <w:rPr>
          <w:rFonts w:hint="eastAsia" w:eastAsia="宋体" w:cs="宋体"/>
          <w:color w:val="000000"/>
          <w:sz w:val="24"/>
          <w:szCs w:val="24"/>
          <w:highlight w:val="none"/>
        </w:rPr>
      </w:pPr>
      <w:r>
        <w:rPr>
          <w:rFonts w:hint="eastAsia" w:eastAsia="宋体" w:cs="宋体"/>
          <w:color w:val="000000"/>
          <w:sz w:val="24"/>
          <w:szCs w:val="24"/>
          <w:highlight w:val="none"/>
        </w:rPr>
        <w:t>联系方式：</w:t>
      </w:r>
      <w:r>
        <w:rPr>
          <w:rFonts w:hint="eastAsia" w:eastAsia="宋体" w:cs="宋体"/>
          <w:color w:val="000000"/>
          <w:sz w:val="24"/>
          <w:szCs w:val="24"/>
          <w:highlight w:val="none"/>
          <w:lang w:val="en-US" w:eastAsia="zh-CN"/>
        </w:rPr>
        <w:t>13815213838</w:t>
      </w:r>
      <w:r>
        <w:rPr>
          <w:rFonts w:hint="eastAsia" w:eastAsia="宋体" w:cs="宋体"/>
          <w:color w:val="000000"/>
          <w:sz w:val="24"/>
          <w:szCs w:val="24"/>
          <w:highlight w:val="none"/>
        </w:rPr>
        <w:t xml:space="preserve">　　　　　　　　　　 </w:t>
      </w:r>
    </w:p>
    <w:bookmarkEnd w:id="0"/>
    <w:p>
      <w:pPr>
        <w:autoSpaceDE w:val="0"/>
        <w:autoSpaceDN w:val="0"/>
        <w:adjustRightInd w:val="0"/>
        <w:snapToGrid w:val="0"/>
        <w:spacing w:line="300" w:lineRule="auto"/>
        <w:contextualSpacing/>
        <w:jc w:val="center"/>
        <w:rPr>
          <w:rFonts w:hint="eastAsia" w:ascii="仿宋_GB2312" w:eastAsia="仿宋_GB2312"/>
          <w:b/>
          <w:bCs/>
          <w:sz w:val="36"/>
          <w:szCs w:val="36"/>
          <w:lang w:val="zh-CN"/>
        </w:rPr>
      </w:pPr>
      <w:r>
        <w:rPr>
          <w:rFonts w:ascii="黑体" w:eastAsia="黑体"/>
          <w:b/>
          <w:bCs/>
          <w:sz w:val="36"/>
          <w:szCs w:val="36"/>
          <w:lang w:val="zh-CN"/>
        </w:rPr>
        <w:br w:type="page"/>
      </w:r>
      <w:r>
        <w:rPr>
          <w:rFonts w:hint="eastAsia" w:ascii="仿宋_GB2312" w:eastAsia="仿宋_GB2312"/>
          <w:b/>
          <w:bCs/>
          <w:sz w:val="36"/>
          <w:szCs w:val="36"/>
          <w:lang w:val="zh-CN"/>
        </w:rPr>
        <w:t>第二部分 竞谈须知</w:t>
      </w:r>
    </w:p>
    <w:p>
      <w:pPr>
        <w:autoSpaceDE w:val="0"/>
        <w:autoSpaceDN w:val="0"/>
        <w:adjustRightInd w:val="0"/>
        <w:snapToGrid w:val="0"/>
        <w:spacing w:line="300" w:lineRule="auto"/>
        <w:contextualSpacing/>
        <w:rPr>
          <w:rFonts w:ascii="黑体" w:eastAsia="黑体"/>
          <w:b/>
          <w:bCs/>
          <w:sz w:val="28"/>
          <w:szCs w:val="28"/>
          <w:lang w:val="zh-CN"/>
        </w:rPr>
      </w:pPr>
    </w:p>
    <w:p>
      <w:pPr>
        <w:snapToGrid w:val="0"/>
        <w:spacing w:line="480" w:lineRule="exact"/>
        <w:ind w:firstLine="482" w:firstLineChars="200"/>
        <w:contextualSpacing/>
        <w:outlineLvl w:val="0"/>
        <w:rPr>
          <w:b/>
          <w:sz w:val="24"/>
        </w:rPr>
      </w:pPr>
      <w:r>
        <w:rPr>
          <w:b/>
          <w:sz w:val="24"/>
        </w:rPr>
        <w:t>一、谈判文件由</w:t>
      </w:r>
      <w:r>
        <w:rPr>
          <w:rFonts w:hint="eastAsia"/>
          <w:b/>
          <w:sz w:val="24"/>
          <w:lang w:eastAsia="zh-CN"/>
        </w:rPr>
        <w:t>采购人</w:t>
      </w:r>
      <w:r>
        <w:rPr>
          <w:b/>
          <w:sz w:val="24"/>
        </w:rPr>
        <w:t>解释。</w:t>
      </w:r>
    </w:p>
    <w:p>
      <w:pPr>
        <w:snapToGrid w:val="0"/>
        <w:spacing w:line="480" w:lineRule="exact"/>
        <w:ind w:firstLine="480" w:firstLineChars="200"/>
        <w:contextualSpacing/>
        <w:rPr>
          <w:sz w:val="24"/>
        </w:rPr>
      </w:pPr>
      <w:r>
        <w:rPr>
          <w:sz w:val="24"/>
        </w:rPr>
        <w:t>1、供应商</w:t>
      </w:r>
      <w:r>
        <w:rPr>
          <w:rFonts w:hint="eastAsia"/>
          <w:sz w:val="24"/>
          <w:lang w:val="en-US" w:eastAsia="zh-Hans"/>
        </w:rPr>
        <w:t>获取</w:t>
      </w:r>
      <w:r>
        <w:rPr>
          <w:sz w:val="24"/>
        </w:rPr>
        <w:t>谈判文件后，应仔细检查谈判文件的所有内容，如对采购活动事项有疑问的，应向采购人以书面形式提出，否则视同供应商理解并接受本谈判文件所有内容，并由此引起的损失自负。供应商不得在谈判结束后针对谈判文件所有内容提出质疑事项。</w:t>
      </w:r>
    </w:p>
    <w:p>
      <w:pPr>
        <w:snapToGrid w:val="0"/>
        <w:spacing w:line="480" w:lineRule="exact"/>
        <w:ind w:firstLine="480" w:firstLineChars="200"/>
        <w:contextualSpacing/>
        <w:rPr>
          <w:sz w:val="24"/>
        </w:rPr>
      </w:pPr>
      <w:r>
        <w:rPr>
          <w:sz w:val="24"/>
        </w:rPr>
        <w:t>2、供应商应认真审阅谈判文件中所有的事项、格式、条款和规范要求等，如果供应商没有按照谈判文件要求提交响应文件，或者响应文件没有对谈判文件</w:t>
      </w:r>
      <w:r>
        <w:rPr>
          <w:rFonts w:hint="eastAsia"/>
          <w:sz w:val="24"/>
          <w:lang w:eastAsia="zh-CN"/>
        </w:rPr>
        <w:t>作出</w:t>
      </w:r>
      <w:r>
        <w:rPr>
          <w:sz w:val="24"/>
        </w:rPr>
        <w:t>实质性响应，将被拒绝参与谈判。</w:t>
      </w:r>
    </w:p>
    <w:p>
      <w:pPr>
        <w:snapToGrid w:val="0"/>
        <w:spacing w:line="480" w:lineRule="exact"/>
        <w:ind w:firstLine="482" w:firstLineChars="200"/>
        <w:contextualSpacing/>
        <w:rPr>
          <w:b/>
          <w:sz w:val="24"/>
        </w:rPr>
      </w:pPr>
      <w:r>
        <w:rPr>
          <w:b/>
          <w:sz w:val="24"/>
        </w:rPr>
        <w:t>二、谈判文件的澄清、修改、答疑</w:t>
      </w:r>
    </w:p>
    <w:p>
      <w:pPr>
        <w:pStyle w:val="5"/>
        <w:snapToGrid w:val="0"/>
        <w:spacing w:line="480" w:lineRule="exact"/>
        <w:ind w:left="0" w:leftChars="0" w:firstLine="480" w:firstLineChars="200"/>
        <w:contextualSpacing/>
        <w:rPr>
          <w:sz w:val="24"/>
          <w:lang w:eastAsia="zh-CN"/>
        </w:rPr>
      </w:pPr>
      <w:r>
        <w:rPr>
          <w:sz w:val="24"/>
        </w:rPr>
        <w:t>采购人可以对已发出的谈判文件进行必要的澄清或者修改，澄清或者修改的内容作为谈判文件的组成部分。澄清或者修改的内容可能影响响应文件编制的，采购人</w:t>
      </w:r>
      <w:r>
        <w:rPr>
          <w:sz w:val="24"/>
          <w:lang w:eastAsia="zh-CN"/>
        </w:rPr>
        <w:t>将</w:t>
      </w:r>
      <w:r>
        <w:rPr>
          <w:sz w:val="24"/>
        </w:rPr>
        <w:t>在提交首次响应文件截止之日3个工作日前，以</w:t>
      </w:r>
      <w:r>
        <w:rPr>
          <w:sz w:val="24"/>
          <w:lang w:eastAsia="zh-CN"/>
        </w:rPr>
        <w:t>网上公告</w:t>
      </w:r>
      <w:r>
        <w:rPr>
          <w:sz w:val="24"/>
        </w:rPr>
        <w:t>书面形式通知所有接收谈判文件的供应商，不足3个工作日的，应当顺延提交首次响应文件截止之日。</w:t>
      </w:r>
    </w:p>
    <w:p>
      <w:pPr>
        <w:pStyle w:val="5"/>
        <w:snapToGrid w:val="0"/>
        <w:spacing w:line="480" w:lineRule="exact"/>
        <w:ind w:left="0" w:leftChars="0" w:firstLine="480" w:firstLineChars="200"/>
        <w:contextualSpacing/>
        <w:rPr>
          <w:sz w:val="24"/>
          <w:lang w:val="zh-CN" w:eastAsia="zh-CN"/>
        </w:rPr>
      </w:pPr>
      <w:r>
        <w:rPr>
          <w:sz w:val="24"/>
        </w:rPr>
        <w:t>供应商由于对谈判文件的任何推论和误解以及</w:t>
      </w:r>
      <w:r>
        <w:rPr>
          <w:rFonts w:hint="eastAsia"/>
          <w:sz w:val="24"/>
          <w:lang w:eastAsia="zh-CN"/>
        </w:rPr>
        <w:t>采购人</w:t>
      </w:r>
      <w:r>
        <w:rPr>
          <w:sz w:val="24"/>
        </w:rPr>
        <w:t>对有</w:t>
      </w:r>
      <w:r>
        <w:rPr>
          <w:sz w:val="24"/>
          <w:lang w:val="zh-CN"/>
        </w:rPr>
        <w:t>关问题的口头解释所造成的后果，均由供应商自负。</w:t>
      </w:r>
    </w:p>
    <w:p>
      <w:pPr>
        <w:pStyle w:val="5"/>
        <w:snapToGrid w:val="0"/>
        <w:spacing w:line="480" w:lineRule="exact"/>
        <w:ind w:left="0" w:leftChars="0" w:firstLine="480" w:firstLineChars="200"/>
        <w:contextualSpacing/>
        <w:rPr>
          <w:sz w:val="24"/>
        </w:rPr>
      </w:pPr>
      <w:r>
        <w:rPr>
          <w:sz w:val="24"/>
          <w:lang w:val="zh-CN"/>
        </w:rPr>
        <w:t>本采购单位</w:t>
      </w:r>
      <w:r>
        <w:rPr>
          <w:sz w:val="24"/>
          <w:lang w:val="zh-CN" w:eastAsia="zh-CN"/>
        </w:rPr>
        <w:t>可</w:t>
      </w:r>
      <w:r>
        <w:rPr>
          <w:sz w:val="24"/>
          <w:lang w:val="zh-CN"/>
        </w:rPr>
        <w:t>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w:t>
      </w:r>
      <w:r>
        <w:rPr>
          <w:b/>
          <w:sz w:val="24"/>
        </w:rPr>
        <w:t>递交</w:t>
      </w:r>
      <w:r>
        <w:rPr>
          <w:b/>
          <w:bCs/>
          <w:sz w:val="24"/>
          <w:lang w:val="zh-CN"/>
        </w:rPr>
        <w:t>、</w:t>
      </w:r>
      <w:r>
        <w:rPr>
          <w:b/>
          <w:sz w:val="24"/>
        </w:rPr>
        <w:t>上传</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pPr>
        <w:snapToGrid w:val="0"/>
        <w:spacing w:line="480" w:lineRule="exact"/>
        <w:ind w:firstLine="482"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1、响应文件</w:t>
      </w:r>
      <w:r>
        <w:rPr>
          <w:rFonts w:hint="eastAsia"/>
          <w:sz w:val="24"/>
          <w:lang w:val="en-US" w:eastAsia="zh-Hans"/>
        </w:rPr>
        <w:t>二</w:t>
      </w:r>
      <w:r>
        <w:rPr>
          <w:sz w:val="24"/>
        </w:rPr>
        <w:t>部分内容（资格审查文件、报价文件）须分别单独密封，</w:t>
      </w:r>
      <w:r>
        <w:rPr>
          <w:sz w:val="24"/>
          <w:lang w:val="zh-CN"/>
        </w:rPr>
        <w:t>并牢</w:t>
      </w:r>
      <w:r>
        <w:rPr>
          <w:sz w:val="24"/>
        </w:rPr>
        <w:t>固装订成册，不得相互混淆，文件自编目录并连续标注页码，不得将内容拆开。报价文件不得出现于其他谈判文件中。</w:t>
      </w:r>
    </w:p>
    <w:p>
      <w:pPr>
        <w:snapToGrid w:val="0"/>
        <w:spacing w:line="480" w:lineRule="exact"/>
        <w:ind w:firstLine="480" w:firstLineChars="200"/>
        <w:rPr>
          <w:sz w:val="24"/>
        </w:rPr>
      </w:pPr>
      <w:r>
        <w:rPr>
          <w:sz w:val="24"/>
        </w:rPr>
        <w:t>2、响应文件每一部分内容均须提供</w:t>
      </w:r>
      <w:r>
        <w:rPr>
          <w:rFonts w:ascii="宋体" w:hAnsi="宋体"/>
          <w:b/>
          <w:sz w:val="24"/>
        </w:rPr>
        <w:t>“一正、两副”</w:t>
      </w:r>
      <w:r>
        <w:rPr>
          <w:sz w:val="24"/>
        </w:rPr>
        <w:t>纸质响应文件，并将正本、副本及图纸类等（如需提供图纸</w:t>
      </w:r>
      <w:r>
        <w:rPr>
          <w:rFonts w:hint="eastAsia"/>
          <w:sz w:val="24"/>
          <w:lang w:eastAsia="zh-CN"/>
        </w:rPr>
        <w:t>等其他</w:t>
      </w:r>
      <w:r>
        <w:rPr>
          <w:sz w:val="24"/>
        </w:rPr>
        <w:t>资料的话）合并密封，统一装在一个密封袋或密封箱内（如有A3大小的图纸类，可单独密封）。</w:t>
      </w:r>
    </w:p>
    <w:p>
      <w:pPr>
        <w:snapToGrid w:val="0"/>
        <w:spacing w:line="480" w:lineRule="exact"/>
        <w:ind w:firstLine="480" w:firstLineChars="200"/>
        <w:contextualSpacing/>
        <w:rPr>
          <w:sz w:val="24"/>
        </w:rPr>
      </w:pPr>
      <w:r>
        <w:rPr>
          <w:sz w:val="24"/>
        </w:rPr>
        <w:t>3、纸质响应文件须</w:t>
      </w:r>
      <w:r>
        <w:rPr>
          <w:sz w:val="24"/>
          <w:lang w:val="zh-CN"/>
        </w:rPr>
        <w:t>采用A4纸（</w:t>
      </w:r>
      <w:r>
        <w:rPr>
          <w:sz w:val="24"/>
        </w:rPr>
        <w:t>图纸等除外），正本须打印并由法定代表人或</w:t>
      </w:r>
      <w:r>
        <w:rPr>
          <w:rFonts w:hint="eastAsia"/>
          <w:sz w:val="24"/>
          <w:lang w:val="en-US" w:eastAsia="zh-CN"/>
        </w:rPr>
        <w:t>被</w:t>
      </w:r>
      <w:r>
        <w:rPr>
          <w:sz w:val="24"/>
        </w:rPr>
        <w:t>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4、响应文件密封后应标明响应文件项目名称、项目编号、边缝处加盖单位骑缝章或骑缝签字，并注明于谈判前不得启封。</w:t>
      </w:r>
    </w:p>
    <w:p>
      <w:pPr>
        <w:snapToGrid w:val="0"/>
        <w:spacing w:line="480" w:lineRule="exact"/>
        <w:ind w:firstLine="480" w:firstLineChars="200"/>
        <w:contextualSpacing/>
        <w:rPr>
          <w:sz w:val="24"/>
        </w:rPr>
      </w:pPr>
      <w:r>
        <w:rPr>
          <w:sz w:val="24"/>
        </w:rPr>
        <w:t>5、递交时间：供应商须在规定的响应文件接收截止时间前送达指定地点。供应商递交谈判文件，即视为已响应参加采购活动。</w:t>
      </w:r>
    </w:p>
    <w:p>
      <w:pPr>
        <w:snapToGrid w:val="0"/>
        <w:spacing w:line="480" w:lineRule="exact"/>
        <w:ind w:firstLine="482" w:firstLineChars="200"/>
        <w:contextualSpacing/>
        <w:rPr>
          <w:b/>
          <w:sz w:val="24"/>
        </w:rPr>
      </w:pPr>
      <w:r>
        <w:rPr>
          <w:b/>
          <w:sz w:val="24"/>
        </w:rPr>
        <w:t>友情提醒：采购</w:t>
      </w:r>
      <w:r>
        <w:rPr>
          <w:rFonts w:hint="eastAsia"/>
          <w:b/>
          <w:sz w:val="24"/>
          <w:lang w:val="en-US" w:eastAsia="zh-CN"/>
        </w:rPr>
        <w:t>人</w:t>
      </w:r>
      <w:r>
        <w:rPr>
          <w:b/>
          <w:sz w:val="24"/>
        </w:rPr>
        <w:t>将拒绝接收未按照谈判文件要求密封的响应文件，拒绝接收在响应文件接收截止时间后递交的响应文件。如果供应商无故不到现场递交纸质谈判</w:t>
      </w:r>
      <w:r>
        <w:rPr>
          <w:rFonts w:hint="eastAsia"/>
          <w:b/>
          <w:sz w:val="24"/>
        </w:rPr>
        <w:t>响应</w:t>
      </w:r>
      <w:r>
        <w:rPr>
          <w:b/>
          <w:sz w:val="24"/>
        </w:rPr>
        <w:t>文件或者故意迟到，影响开评标活动正常进行的</w:t>
      </w:r>
      <w:r>
        <w:rPr>
          <w:rFonts w:hint="eastAsia"/>
          <w:b/>
          <w:sz w:val="24"/>
          <w:lang w:eastAsia="zh-CN"/>
        </w:rPr>
        <w:t>，</w:t>
      </w:r>
      <w:r>
        <w:rPr>
          <w:b/>
          <w:sz w:val="24"/>
        </w:rPr>
        <w:t>将被列作一般失信行为。</w:t>
      </w:r>
    </w:p>
    <w:p>
      <w:pPr>
        <w:snapToGrid w:val="0"/>
        <w:spacing w:line="460" w:lineRule="exact"/>
        <w:ind w:firstLine="482" w:firstLineChars="200"/>
        <w:outlineLvl w:val="1"/>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、投标文件的有效期</w:t>
      </w:r>
    </w:p>
    <w:p>
      <w:pPr>
        <w:snapToGrid w:val="0"/>
        <w:spacing w:line="460" w:lineRule="exact"/>
        <w:ind w:firstLine="480" w:firstLineChars="200"/>
        <w:rPr>
          <w:rFonts w:hint="eastAsia" w:ascii="宋体" w:hAnsi="宋体" w:cs="宋体"/>
          <w:sz w:val="24"/>
        </w:rPr>
      </w:pPr>
      <w:r>
        <w:rPr>
          <w:rFonts w:hint="eastAsia" w:ascii="宋体" w:hAnsi="宋体" w:cs="宋体"/>
          <w:sz w:val="24"/>
        </w:rPr>
        <w:t>1、从投标文件接收截止之日算起，</w:t>
      </w:r>
      <w:r>
        <w:rPr>
          <w:rFonts w:hint="eastAsia" w:ascii="宋体" w:hAnsi="宋体" w:cs="宋体"/>
          <w:b/>
          <w:sz w:val="24"/>
        </w:rPr>
        <w:t>45</w:t>
      </w:r>
      <w:r>
        <w:rPr>
          <w:rFonts w:hint="eastAsia" w:ascii="宋体" w:hAnsi="宋体" w:cs="宋体"/>
          <w:sz w:val="24"/>
        </w:rPr>
        <w:t>个“日历天”内投标书应保持有效。有效期短于这个规定期限的，投标将被拒绝。</w:t>
      </w:r>
    </w:p>
    <w:p>
      <w:pPr>
        <w:snapToGrid w:val="0"/>
        <w:spacing w:line="460" w:lineRule="exact"/>
        <w:ind w:firstLine="470" w:firstLineChars="196"/>
        <w:outlineLvl w:val="1"/>
        <w:rPr>
          <w:rFonts w:hint="eastAsia" w:ascii="宋体" w:hAnsi="宋体" w:cs="宋体"/>
          <w:b/>
          <w:sz w:val="24"/>
        </w:rPr>
      </w:pPr>
      <w:r>
        <w:rPr>
          <w:rFonts w:hint="eastAsia" w:ascii="宋体" w:hAnsi="宋体" w:cs="宋体"/>
          <w:sz w:val="24"/>
        </w:rPr>
        <w:t>2、在特殊情况下，采购</w:t>
      </w:r>
      <w:r>
        <w:rPr>
          <w:rFonts w:hint="eastAsia" w:ascii="宋体" w:hAnsi="宋体" w:cs="宋体"/>
          <w:sz w:val="24"/>
          <w:lang w:val="en-US" w:eastAsia="zh-CN"/>
        </w:rPr>
        <w:t>人</w:t>
      </w:r>
      <w:r>
        <w:rPr>
          <w:rFonts w:hint="eastAsia" w:ascii="宋体" w:hAnsi="宋体" w:cs="宋体"/>
          <w:sz w:val="24"/>
        </w:rPr>
        <w:t>可与投标供应商协商延长投标书的有效期。这种要求和答复都应以书面、传真</w:t>
      </w:r>
      <w:r>
        <w:rPr>
          <w:rFonts w:hint="eastAsia" w:ascii="宋体" w:hAnsi="宋体" w:cs="宋体"/>
          <w:sz w:val="24"/>
          <w:lang w:eastAsia="zh-CN"/>
        </w:rPr>
        <w:t>或</w:t>
      </w:r>
      <w:r>
        <w:rPr>
          <w:rFonts w:hint="eastAsia" w:ascii="宋体" w:hAnsi="宋体" w:cs="宋体"/>
          <w:sz w:val="24"/>
        </w:rPr>
        <w:t>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b/>
          <w:sz w:val="24"/>
        </w:rPr>
      </w:pPr>
      <w:r>
        <w:rPr>
          <w:rFonts w:hint="eastAsia"/>
          <w:b/>
          <w:sz w:val="24"/>
          <w:lang w:eastAsia="zh-CN"/>
        </w:rPr>
        <w:t>五</w:t>
      </w:r>
      <w:r>
        <w:rPr>
          <w:b/>
          <w:sz w:val="24"/>
        </w:rPr>
        <w:t>、报价准备</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u w:val="single"/>
          <w:lang w:val="en-US" w:eastAsia="zh-Hans"/>
        </w:rPr>
        <w:t>谈判</w:t>
      </w:r>
      <w:r>
        <w:rPr>
          <w:rFonts w:hint="eastAsia" w:ascii="宋体" w:hAnsi="宋体" w:eastAsia="宋体" w:cs="宋体"/>
          <w:kern w:val="2"/>
          <w:sz w:val="24"/>
          <w:szCs w:val="24"/>
          <w:u w:val="single"/>
          <w:lang w:val="en-US" w:eastAsia="zh-CN" w:bidi="ar-SA"/>
        </w:rPr>
        <w:t>结束后，供应商就项目所有内容进行现场最后报价</w:t>
      </w:r>
      <w:r>
        <w:rPr>
          <w:rFonts w:hint="eastAsia" w:ascii="宋体" w:hAnsi="宋体" w:eastAsia="宋体" w:cs="宋体"/>
          <w:kern w:val="2"/>
          <w:sz w:val="24"/>
          <w:szCs w:val="24"/>
          <w:highlight w:val="none"/>
          <w:u w:val="single"/>
          <w:lang w:val="en-US" w:eastAsia="zh-CN" w:bidi="ar-SA"/>
        </w:rPr>
        <w:t>。</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 xml:space="preserve">2、报价应包括本项目的全部费用及相关服务费等。 </w:t>
      </w:r>
    </w:p>
    <w:p>
      <w:pPr>
        <w:pStyle w:val="17"/>
        <w:snapToGrid w:val="0"/>
        <w:spacing w:line="480" w:lineRule="exact"/>
        <w:ind w:firstLine="494"/>
        <w:contextualSpacing/>
        <w:rPr>
          <w:rFonts w:ascii="Times New Roman" w:hAnsi="Times New Roman" w:eastAsia="宋体"/>
          <w:sz w:val="24"/>
          <w:szCs w:val="24"/>
          <w:lang w:eastAsia="zh-CN"/>
        </w:rPr>
      </w:pPr>
      <w:r>
        <w:rPr>
          <w:rFonts w:ascii="Times New Roman" w:hAnsi="Times New Roman" w:eastAsia="宋体"/>
          <w:sz w:val="24"/>
          <w:szCs w:val="24"/>
        </w:rPr>
        <w:t>3、最</w:t>
      </w:r>
      <w:r>
        <w:rPr>
          <w:rFonts w:ascii="Times New Roman" w:hAnsi="Times New Roman" w:eastAsia="宋体"/>
          <w:sz w:val="24"/>
          <w:szCs w:val="24"/>
          <w:lang w:eastAsia="zh-CN"/>
        </w:rPr>
        <w:t>后</w:t>
      </w:r>
      <w:r>
        <w:rPr>
          <w:rFonts w:ascii="Times New Roman" w:hAnsi="Times New Roman" w:eastAsia="宋体"/>
          <w:sz w:val="24"/>
          <w:szCs w:val="24"/>
        </w:rPr>
        <w:t>报价</w:t>
      </w:r>
      <w:r>
        <w:rPr>
          <w:rFonts w:ascii="Times New Roman" w:hAnsi="Times New Roman" w:eastAsia="宋体"/>
          <w:sz w:val="24"/>
          <w:szCs w:val="24"/>
          <w:lang w:eastAsia="zh-CN"/>
        </w:rPr>
        <w:t>将作为谈判小组评定成交供应商的依据。</w:t>
      </w:r>
    </w:p>
    <w:p>
      <w:pPr>
        <w:snapToGrid w:val="0"/>
        <w:spacing w:line="480" w:lineRule="exact"/>
        <w:ind w:firstLine="482" w:firstLineChars="200"/>
        <w:rPr>
          <w:sz w:val="24"/>
        </w:rPr>
      </w:pPr>
      <w:r>
        <w:rPr>
          <w:rFonts w:hint="eastAsia"/>
          <w:b/>
          <w:sz w:val="24"/>
          <w:lang w:val="zh-CN"/>
        </w:rPr>
        <w:t>六</w:t>
      </w:r>
      <w:r>
        <w:rPr>
          <w:b/>
          <w:sz w:val="24"/>
          <w:lang w:val="zh-CN"/>
        </w:rPr>
        <w:t>、</w:t>
      </w:r>
      <w:r>
        <w:rPr>
          <w:b/>
          <w:bCs/>
          <w:sz w:val="24"/>
        </w:rPr>
        <w:t>相关费用</w:t>
      </w:r>
    </w:p>
    <w:p>
      <w:pPr>
        <w:snapToGrid w:val="0"/>
        <w:spacing w:line="480" w:lineRule="exact"/>
        <w:ind w:firstLine="480" w:firstLineChars="200"/>
        <w:contextualSpacing/>
        <w:rPr>
          <w:sz w:val="24"/>
        </w:rPr>
      </w:pPr>
      <w:r>
        <w:rPr>
          <w:sz w:val="24"/>
        </w:rPr>
        <w:t>1、供应商承担参与谈判可能发生的全部费用，采购人在任何情况下均无义务和责任承担这些费用。</w:t>
      </w:r>
    </w:p>
    <w:p>
      <w:pPr>
        <w:snapToGrid w:val="0"/>
        <w:spacing w:line="480" w:lineRule="exact"/>
        <w:ind w:firstLine="482" w:firstLineChars="200"/>
        <w:contextualSpacing/>
        <w:outlineLvl w:val="9"/>
        <w:rPr>
          <w:b/>
          <w:bCs/>
          <w:sz w:val="24"/>
          <w:lang w:val="zh-CN"/>
        </w:rPr>
      </w:pPr>
      <w:r>
        <w:rPr>
          <w:rFonts w:hint="default"/>
          <w:b/>
          <w:bCs/>
          <w:sz w:val="24"/>
          <w:lang w:eastAsia="zh-CN"/>
        </w:rPr>
        <w:t>七</w:t>
      </w:r>
      <w:r>
        <w:rPr>
          <w:b/>
          <w:bCs/>
          <w:sz w:val="24"/>
        </w:rPr>
        <w:t>、</w:t>
      </w:r>
      <w:r>
        <w:rPr>
          <w:b/>
          <w:bCs/>
          <w:sz w:val="24"/>
          <w:lang w:val="zh-CN"/>
        </w:rPr>
        <w:t>履约保证金</w:t>
      </w:r>
    </w:p>
    <w:p>
      <w:pPr>
        <w:snapToGrid w:val="0"/>
        <w:spacing w:line="480" w:lineRule="exact"/>
        <w:ind w:firstLine="480" w:firstLineChars="200"/>
        <w:contextualSpacing/>
        <w:outlineLvl w:val="9"/>
        <w:rPr>
          <w:rFonts w:hint="default"/>
          <w:sz w:val="24"/>
          <w:lang w:val="en-US" w:eastAsia="zh-CN"/>
        </w:rPr>
      </w:pPr>
      <w:r>
        <w:rPr>
          <w:rFonts w:hint="default"/>
          <w:sz w:val="24"/>
          <w:lang w:val="en-US" w:eastAsia="zh-CN"/>
        </w:rPr>
        <w:t>本项</w:t>
      </w:r>
      <w:r>
        <w:rPr>
          <w:rFonts w:hint="default"/>
          <w:sz w:val="24"/>
          <w:u w:val="none"/>
          <w:shd w:val="clear"/>
          <w:lang w:val="en-US" w:eastAsia="zh-CN"/>
        </w:rPr>
        <w:t>目</w:t>
      </w:r>
      <w:r>
        <w:rPr>
          <w:rFonts w:hint="eastAsia"/>
          <w:sz w:val="24"/>
          <w:u w:val="none"/>
          <w:shd w:val="clear"/>
          <w:lang w:val="en-US" w:eastAsia="zh-CN"/>
        </w:rPr>
        <w:t>免收</w:t>
      </w:r>
      <w:r>
        <w:rPr>
          <w:rFonts w:hint="default"/>
          <w:sz w:val="24"/>
          <w:u w:val="none"/>
          <w:shd w:val="clear"/>
          <w:lang w:val="en-US" w:eastAsia="zh-CN"/>
        </w:rPr>
        <w:t xml:space="preserve">履约保证金。    </w:t>
      </w:r>
    </w:p>
    <w:p>
      <w:pPr>
        <w:snapToGrid w:val="0"/>
        <w:spacing w:line="480" w:lineRule="exact"/>
        <w:ind w:firstLine="482" w:firstLineChars="200"/>
        <w:contextualSpacing/>
        <w:rPr>
          <w:b/>
          <w:sz w:val="24"/>
        </w:rPr>
      </w:pPr>
      <w:r>
        <w:rPr>
          <w:rFonts w:hint="eastAsia"/>
          <w:b/>
          <w:sz w:val="24"/>
          <w:lang w:eastAsia="zh-CN"/>
        </w:rPr>
        <w:t>八</w:t>
      </w:r>
      <w:r>
        <w:rPr>
          <w:b/>
          <w:sz w:val="24"/>
        </w:rPr>
        <w:t>、竞争性谈判程序</w:t>
      </w:r>
    </w:p>
    <w:p>
      <w:pPr>
        <w:snapToGrid w:val="0"/>
        <w:spacing w:line="480" w:lineRule="exact"/>
        <w:ind w:firstLine="482" w:firstLineChars="200"/>
        <w:contextualSpacing/>
        <w:rPr>
          <w:sz w:val="24"/>
        </w:rPr>
      </w:pPr>
      <w:r>
        <w:rPr>
          <w:b/>
          <w:sz w:val="24"/>
        </w:rPr>
        <w:t>采购</w:t>
      </w:r>
      <w:r>
        <w:rPr>
          <w:rFonts w:hint="eastAsia"/>
          <w:b/>
          <w:sz w:val="24"/>
          <w:lang w:val="en-US" w:eastAsia="zh-CN"/>
        </w:rPr>
        <w:t>人</w:t>
      </w:r>
      <w:r>
        <w:rPr>
          <w:b/>
          <w:sz w:val="24"/>
        </w:rPr>
        <w:t>先对资格审查文件进行拆封，</w:t>
      </w:r>
      <w:r>
        <w:rPr>
          <w:rFonts w:hint="eastAsia"/>
          <w:sz w:val="24"/>
          <w:lang w:val="en-US" w:eastAsia="zh-Hans"/>
        </w:rPr>
        <w:t>采购人</w:t>
      </w:r>
      <w:r>
        <w:rPr>
          <w:sz w:val="24"/>
        </w:rPr>
        <w:t>审查响应供应商资格，符合资格的供应商接受谈判小组的各轮谈判。在质量和服务相等的前提下，</w:t>
      </w:r>
      <w:r>
        <w:rPr>
          <w:rFonts w:hint="eastAsia" w:ascii="宋体" w:hAnsi="宋体" w:cs="宋体"/>
          <w:sz w:val="24"/>
        </w:rPr>
        <w:t>依据评审方法推荐成交候选人</w:t>
      </w:r>
      <w:r>
        <w:rPr>
          <w:sz w:val="24"/>
        </w:rPr>
        <w:t>。</w:t>
      </w:r>
    </w:p>
    <w:p>
      <w:pPr>
        <w:snapToGrid w:val="0"/>
        <w:spacing w:line="480" w:lineRule="exact"/>
        <w:ind w:firstLine="472" w:firstLineChars="196"/>
        <w:contextualSpacing/>
        <w:rPr>
          <w:b/>
          <w:sz w:val="24"/>
        </w:rPr>
      </w:pPr>
      <w:r>
        <w:rPr>
          <w:rFonts w:hint="eastAsia"/>
          <w:b/>
          <w:sz w:val="24"/>
          <w:lang w:eastAsia="zh-CN"/>
        </w:rPr>
        <w:t>九</w:t>
      </w:r>
      <w:r>
        <w:rPr>
          <w:b/>
          <w:sz w:val="24"/>
        </w:rPr>
        <w:t>、相关提示</w:t>
      </w:r>
    </w:p>
    <w:p>
      <w:pPr>
        <w:snapToGrid w:val="0"/>
        <w:spacing w:line="480" w:lineRule="exact"/>
        <w:ind w:firstLine="482" w:firstLineChars="200"/>
        <w:contextualSpacing/>
        <w:rPr>
          <w:b/>
          <w:sz w:val="24"/>
        </w:rPr>
      </w:pPr>
      <w:r>
        <w:rPr>
          <w:b/>
          <w:sz w:val="24"/>
        </w:rPr>
        <w:t>友情提醒：</w:t>
      </w:r>
      <w:r>
        <w:rPr>
          <w:rFonts w:hint="eastAsia"/>
          <w:b/>
          <w:sz w:val="24"/>
          <w:lang w:val="en-US" w:eastAsia="zh-Hans"/>
        </w:rPr>
        <w:t>资格审查</w:t>
      </w:r>
      <w:r>
        <w:rPr>
          <w:b/>
          <w:sz w:val="24"/>
        </w:rPr>
        <w:t>评审结束后进入最后报价环节，最后报价将作为评审价。采购</w:t>
      </w:r>
      <w:r>
        <w:rPr>
          <w:rFonts w:hint="eastAsia"/>
          <w:b/>
          <w:sz w:val="24"/>
          <w:lang w:val="en-US" w:eastAsia="zh-CN"/>
        </w:rPr>
        <w:t>人</w:t>
      </w:r>
      <w:r>
        <w:rPr>
          <w:b/>
          <w:sz w:val="24"/>
        </w:rPr>
        <w:t>发出最后报价填报通知后，所有的响应供应商须在1</w:t>
      </w:r>
      <w:r>
        <w:rPr>
          <w:rFonts w:hint="default"/>
          <w:b/>
          <w:sz w:val="24"/>
        </w:rPr>
        <w:t>0</w:t>
      </w:r>
      <w:r>
        <w:rPr>
          <w:b/>
          <w:sz w:val="24"/>
        </w:rPr>
        <w:t>分钟内填写并提交最后报价，未在规定时间内提交最后报价的，视作无效响应处理。</w:t>
      </w:r>
    </w:p>
    <w:p>
      <w:pPr>
        <w:autoSpaceDE w:val="0"/>
        <w:autoSpaceDN w:val="0"/>
        <w:adjustRightInd w:val="0"/>
        <w:snapToGrid w:val="0"/>
        <w:spacing w:line="300" w:lineRule="auto"/>
        <w:jc w:val="center"/>
        <w:outlineLvl w:val="0"/>
        <w:rPr>
          <w:rFonts w:hint="eastAsia" w:ascii="仿宋_GB2312" w:eastAsia="仿宋_GB2312"/>
          <w:b/>
          <w:bCs/>
          <w:szCs w:val="21"/>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第三部分 项目需求</w:t>
      </w:r>
    </w:p>
    <w:p>
      <w:pPr>
        <w:snapToGrid w:val="0"/>
        <w:spacing w:line="300" w:lineRule="auto"/>
        <w:ind w:firstLine="562" w:firstLineChars="200"/>
        <w:contextualSpacing/>
        <w:rPr>
          <w:rFonts w:hint="eastAsia" w:ascii="仿宋_GB2312" w:hAnsi="宋体" w:eastAsia="仿宋_GB2312"/>
          <w:b/>
          <w:sz w:val="28"/>
          <w:szCs w:val="28"/>
        </w:rPr>
      </w:pPr>
    </w:p>
    <w:p>
      <w:pPr>
        <w:pStyle w:val="17"/>
        <w:snapToGrid w:val="0"/>
        <w:spacing w:line="480" w:lineRule="exact"/>
        <w:ind w:firstLine="482" w:firstLineChars="200"/>
        <w:rPr>
          <w:rFonts w:ascii="Times New Roman" w:hAnsi="Times New Roman" w:eastAsia="宋体"/>
          <w:sz w:val="24"/>
          <w:szCs w:val="24"/>
        </w:rPr>
      </w:pPr>
      <w:r>
        <w:rPr>
          <w:rFonts w:ascii="Times New Roman" w:hAnsi="Times New Roman" w:eastAsia="宋体"/>
          <w:b/>
          <w:kern w:val="0"/>
          <w:sz w:val="24"/>
          <w:szCs w:val="24"/>
          <w:lang w:val="zh-CN"/>
        </w:rPr>
        <w:t>请供应商在网上报名前和制作相应文件时仔细研究项目需求说明。</w:t>
      </w:r>
      <w:r>
        <w:rPr>
          <w:rFonts w:ascii="Times New Roman" w:hAnsi="Times New Roman" w:eastAsia="宋体"/>
          <w:kern w:val="0"/>
          <w:sz w:val="24"/>
          <w:szCs w:val="24"/>
          <w:lang w:val="zh-CN"/>
        </w:rPr>
        <w:t>供应商不能简单照搬照抄采购单位项目需求说明中的技术、商务要求，必须</w:t>
      </w:r>
      <w:r>
        <w:rPr>
          <w:rFonts w:hint="eastAsia" w:ascii="Times New Roman" w:hAnsi="Times New Roman" w:eastAsia="宋体"/>
          <w:kern w:val="0"/>
          <w:sz w:val="24"/>
          <w:szCs w:val="24"/>
          <w:lang w:val="zh-CN"/>
        </w:rPr>
        <w:t>做</w:t>
      </w:r>
      <w:r>
        <w:rPr>
          <w:rFonts w:ascii="Times New Roman" w:hAnsi="Times New Roman" w:eastAsia="宋体"/>
          <w:kern w:val="0"/>
          <w:sz w:val="24"/>
          <w:szCs w:val="24"/>
          <w:lang w:val="zh-CN"/>
        </w:rPr>
        <w:t>实事求是</w:t>
      </w:r>
      <w:r>
        <w:rPr>
          <w:rFonts w:hint="eastAsia" w:ascii="Times New Roman" w:hAnsi="Times New Roman" w:eastAsia="宋体"/>
          <w:kern w:val="0"/>
          <w:sz w:val="24"/>
          <w:szCs w:val="24"/>
          <w:lang w:val="zh-CN"/>
        </w:rPr>
        <w:t>地</w:t>
      </w:r>
      <w:r>
        <w:rPr>
          <w:rFonts w:ascii="Times New Roman" w:hAnsi="Times New Roman" w:eastAsia="宋体"/>
          <w:kern w:val="0"/>
          <w:sz w:val="24"/>
          <w:szCs w:val="24"/>
          <w:lang w:val="zh-CN"/>
        </w:rPr>
        <w:t>响应。如照搬照抄项目需求说明中的技术、商务要求的，</w:t>
      </w:r>
      <w:r>
        <w:rPr>
          <w:rFonts w:ascii="Times New Roman" w:hAnsi="Times New Roman" w:eastAsia="宋体"/>
          <w:kern w:val="0"/>
          <w:sz w:val="24"/>
          <w:szCs w:val="24"/>
          <w:lang w:val="zh-CN" w:eastAsia="zh-CN"/>
        </w:rPr>
        <w:t>成交</w:t>
      </w:r>
      <w:r>
        <w:rPr>
          <w:rFonts w:ascii="Times New Roman" w:hAnsi="Times New Roman" w:eastAsia="宋体"/>
          <w:kern w:val="0"/>
          <w:sz w:val="24"/>
          <w:szCs w:val="24"/>
          <w:lang w:val="zh-CN"/>
        </w:rPr>
        <w:t>供应商在同采购单位签订合同和履约环节中不得提出异议，一切后果和损失由</w:t>
      </w:r>
      <w:r>
        <w:rPr>
          <w:rFonts w:ascii="Times New Roman" w:hAnsi="Times New Roman" w:eastAsia="宋体"/>
          <w:kern w:val="0"/>
          <w:sz w:val="24"/>
          <w:szCs w:val="24"/>
          <w:lang w:val="zh-CN" w:eastAsia="zh-CN"/>
        </w:rPr>
        <w:t>成交</w:t>
      </w:r>
      <w:r>
        <w:rPr>
          <w:rFonts w:ascii="Times New Roman" w:hAnsi="Times New Roman" w:eastAsia="宋体"/>
          <w:kern w:val="0"/>
          <w:sz w:val="24"/>
          <w:szCs w:val="24"/>
          <w:lang w:val="zh-CN"/>
        </w:rPr>
        <w:t>供应商承担。如供应商提供的货物和服务同采购单位提出的项目需求说明中的技术、商务要求不同的，必须在《商</w:t>
      </w:r>
      <w:r>
        <w:rPr>
          <w:rFonts w:ascii="Times New Roman" w:hAnsi="Times New Roman" w:eastAsia="宋体"/>
          <w:sz w:val="24"/>
          <w:szCs w:val="24"/>
        </w:rPr>
        <w:t>务部分正负偏离表》和《技术部分正负偏离表》上明示，如不明示的视同完全响应</w:t>
      </w:r>
      <w:r>
        <w:rPr>
          <w:rFonts w:ascii="Times New Roman" w:hAnsi="Times New Roman" w:eastAsia="宋体"/>
          <w:kern w:val="0"/>
          <w:sz w:val="24"/>
          <w:szCs w:val="24"/>
          <w:lang w:val="zh-CN"/>
        </w:rPr>
        <w:t>。</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b/>
          <w:color w:val="000000"/>
          <w:sz w:val="24"/>
          <w:szCs w:val="24"/>
        </w:rPr>
      </w:pPr>
      <w:r>
        <w:rPr>
          <w:rFonts w:hint="eastAsia" w:ascii="宋体" w:hAnsi="宋体"/>
          <w:b/>
          <w:color w:val="000000"/>
          <w:sz w:val="24"/>
          <w:szCs w:val="24"/>
        </w:rPr>
        <w:t>一、项目具体需求说明</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（一）项目概况：2024年度南通市农业综合行政执法支队中国渔政003、中国渔政32541、中国渔政32542船维修</w:t>
      </w:r>
      <w:r>
        <w:rPr>
          <w:rFonts w:hint="eastAsia" w:ascii="宋体" w:hAnsi="宋体"/>
          <w:color w:val="000000"/>
          <w:sz w:val="24"/>
          <w:szCs w:val="24"/>
          <w:lang w:val="en-US" w:eastAsia="zh-Hans"/>
        </w:rPr>
        <w:t>项目</w:t>
      </w:r>
      <w:r>
        <w:rPr>
          <w:rFonts w:hint="eastAsia" w:ascii="宋体" w:hAnsi="宋体"/>
          <w:color w:val="000000"/>
          <w:sz w:val="24"/>
          <w:szCs w:val="24"/>
        </w:rPr>
        <w:t>进行结算审计服务，</w:t>
      </w:r>
      <w:r>
        <w:rPr>
          <w:rFonts w:hint="eastAsia" w:ascii="宋体" w:hAnsi="宋体"/>
          <w:color w:val="000000"/>
          <w:sz w:val="24"/>
          <w:szCs w:val="24"/>
          <w:lang w:val="en-US" w:eastAsia="zh-Hans"/>
        </w:rPr>
        <w:t>船舶维修</w:t>
      </w:r>
      <w:r>
        <w:rPr>
          <w:rFonts w:hint="eastAsia" w:ascii="宋体" w:hAnsi="宋体"/>
          <w:color w:val="000000"/>
          <w:sz w:val="24"/>
          <w:szCs w:val="24"/>
        </w:rPr>
        <w:t>施工合同价约</w:t>
      </w:r>
      <w:r>
        <w:rPr>
          <w:rFonts w:hint="eastAsia" w:ascii="宋体" w:hAnsi="宋体"/>
          <w:color w:val="000000"/>
          <w:sz w:val="24"/>
          <w:szCs w:val="24"/>
          <w:highlight w:val="none"/>
          <w:lang w:val="en-US" w:eastAsia="zh-CN"/>
        </w:rPr>
        <w:t>257</w:t>
      </w:r>
      <w:r>
        <w:rPr>
          <w:rFonts w:hint="eastAsia" w:ascii="宋体" w:hAnsi="宋体"/>
          <w:color w:val="000000"/>
          <w:sz w:val="24"/>
          <w:szCs w:val="24"/>
          <w:highlight w:val="none"/>
          <w:lang w:val="en-US" w:eastAsia="zh-Hans"/>
        </w:rPr>
        <w:t>万</w:t>
      </w:r>
      <w:r>
        <w:rPr>
          <w:rFonts w:hint="eastAsia" w:ascii="宋体" w:hAnsi="宋体"/>
          <w:color w:val="000000"/>
          <w:sz w:val="24"/>
          <w:szCs w:val="24"/>
          <w:highlight w:val="none"/>
        </w:rPr>
        <w:t>元</w:t>
      </w:r>
      <w:r>
        <w:rPr>
          <w:rFonts w:hint="eastAsia" w:ascii="宋体" w:hAnsi="宋体"/>
          <w:color w:val="000000"/>
          <w:sz w:val="24"/>
          <w:szCs w:val="24"/>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rPr>
      </w:pPr>
      <w:r>
        <w:rPr>
          <w:rFonts w:hint="eastAsia" w:ascii="宋体" w:hAnsi="宋体"/>
          <w:sz w:val="24"/>
          <w:szCs w:val="24"/>
        </w:rPr>
        <w:t>（二）审计内容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eastAsia="zh-CN"/>
        </w:rPr>
        <w:t>2024年度南通市农业综合行政执法支队中国渔政003、中国渔政32541、中国渔政32542船维修结算审计服务项目</w:t>
      </w:r>
      <w:r>
        <w:rPr>
          <w:rFonts w:hint="eastAsia" w:ascii="宋体" w:hAnsi="宋体"/>
          <w:color w:val="000000"/>
          <w:sz w:val="24"/>
          <w:szCs w:val="24"/>
          <w:highlight w:val="none"/>
        </w:rPr>
        <w:t>；包括但不限于组织材料及设备市场询价并审核、工程结算审核、出具完整的工程造价咨询报告书，移交全部审计资料，直至委托人确认合格为止等，内容包含但不限于：</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1.审查竣工相关资料的真实性，核查竣工资料与实物是否一致。依据工程</w:t>
      </w:r>
      <w:r>
        <w:rPr>
          <w:rFonts w:hint="eastAsia" w:ascii="宋体" w:hAnsi="宋体"/>
          <w:color w:val="000000"/>
          <w:sz w:val="24"/>
          <w:szCs w:val="24"/>
          <w:lang w:val="en-US" w:eastAsia="zh-CN"/>
        </w:rPr>
        <w:t>资料</w:t>
      </w:r>
      <w:r>
        <w:rPr>
          <w:rFonts w:hint="eastAsia" w:ascii="宋体" w:hAnsi="宋体"/>
          <w:color w:val="000000"/>
          <w:sz w:val="24"/>
          <w:szCs w:val="24"/>
        </w:rPr>
        <w:t>、工程签证资料和工程量计算规则等，审查工程量的真实性；</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2.审查设计变更手续是否完备，变更是否必要、真实，签证资料是否真实、准确；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3.审查工程结算是否依据招标文件、投标承诺、施工合同及有关工程定额、取费标准等编制，工程结算是否准确；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4.审查建设项目设备、材料是否按规定进行采购，采购价格是否真实、合理；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5.审查甲供材料、水电费等结算是否真实、准确；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w:t>
      </w:r>
      <w:r>
        <w:rPr>
          <w:rFonts w:hint="eastAsia" w:ascii="宋体" w:hAnsi="宋体"/>
          <w:color w:val="000000"/>
          <w:sz w:val="24"/>
          <w:szCs w:val="24"/>
          <w:lang w:eastAsia="zh-CN"/>
        </w:rPr>
        <w:t>法律法规</w:t>
      </w:r>
      <w:r>
        <w:rPr>
          <w:rFonts w:hint="eastAsia" w:ascii="宋体" w:hAnsi="宋体"/>
          <w:color w:val="000000"/>
          <w:sz w:val="24"/>
          <w:szCs w:val="24"/>
        </w:rPr>
        <w:t>、规章要求审计</w:t>
      </w:r>
      <w:r>
        <w:rPr>
          <w:rFonts w:hint="eastAsia" w:ascii="宋体" w:hAnsi="宋体"/>
          <w:color w:val="000000"/>
          <w:sz w:val="24"/>
          <w:szCs w:val="24"/>
          <w:lang w:eastAsia="zh-CN"/>
        </w:rPr>
        <w:t>的其他事项</w:t>
      </w:r>
      <w:r>
        <w:rPr>
          <w:rFonts w:hint="eastAsia" w:ascii="宋体" w:hAnsi="宋体"/>
          <w:color w:val="000000"/>
          <w:sz w:val="24"/>
          <w:szCs w:val="24"/>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（三）质量要求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供应商</w:t>
      </w:r>
      <w:r>
        <w:rPr>
          <w:rFonts w:hint="eastAsia" w:ascii="宋体" w:hAnsi="宋体"/>
          <w:color w:val="000000"/>
          <w:sz w:val="24"/>
          <w:szCs w:val="24"/>
        </w:rPr>
        <w:t>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供应商</w:t>
      </w:r>
      <w:r>
        <w:rPr>
          <w:rFonts w:hint="eastAsia" w:ascii="宋体" w:hAnsi="宋体"/>
          <w:color w:val="000000"/>
          <w:sz w:val="24"/>
          <w:szCs w:val="24"/>
        </w:rPr>
        <w:t>应按委托人要求编写竣工结算审核报告，在审计结束后10天内连同其他相关资料一并移交给委托人。</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3、审计工作应符合国家及行业现行相关标准和规范，应确保成果资料完整、真实准确、清晰有据。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（四）进度要求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000000"/>
          <w:sz w:val="24"/>
          <w:szCs w:val="24"/>
          <w:highlight w:val="none"/>
          <w:lang w:val="en-US" w:eastAsia="zh-Hans"/>
        </w:rPr>
      </w:pPr>
      <w:r>
        <w:rPr>
          <w:rFonts w:hint="default" w:ascii="宋体" w:hAnsi="宋体"/>
          <w:color w:val="000000"/>
          <w:sz w:val="24"/>
          <w:szCs w:val="24"/>
          <w:highlight w:val="none"/>
        </w:rPr>
        <w:t xml:space="preserve"> 审计时限从签收项目日开始计算，直至</w:t>
      </w:r>
      <w:r>
        <w:rPr>
          <w:rFonts w:hint="eastAsia" w:ascii="宋体" w:hAnsi="宋体"/>
          <w:color w:val="000000"/>
          <w:sz w:val="24"/>
          <w:szCs w:val="24"/>
          <w:highlight w:val="none"/>
          <w:lang w:val="en-US" w:eastAsia="zh-CN"/>
        </w:rPr>
        <w:t>供应商</w:t>
      </w:r>
      <w:r>
        <w:rPr>
          <w:rFonts w:hint="default" w:ascii="宋体" w:hAnsi="宋体"/>
          <w:color w:val="000000"/>
          <w:sz w:val="24"/>
          <w:szCs w:val="24"/>
          <w:highlight w:val="none"/>
        </w:rPr>
        <w:t>正式提交经委托人认可的</w:t>
      </w:r>
      <w:r>
        <w:rPr>
          <w:rFonts w:hint="eastAsia" w:ascii="宋体" w:hAnsi="宋体"/>
          <w:color w:val="000000"/>
          <w:sz w:val="24"/>
          <w:szCs w:val="24"/>
          <w:highlight w:val="none"/>
          <w:lang w:val="en-US" w:eastAsia="zh-CN"/>
        </w:rPr>
        <w:t>审计</w:t>
      </w:r>
      <w:r>
        <w:rPr>
          <w:rFonts w:hint="default" w:ascii="宋体" w:hAnsi="宋体"/>
          <w:color w:val="000000"/>
          <w:sz w:val="24"/>
          <w:szCs w:val="24"/>
          <w:highlight w:val="none"/>
        </w:rPr>
        <w:t>报告并移交全部审计资料，本项目审计时限为20天</w:t>
      </w:r>
      <w:r>
        <w:rPr>
          <w:rFonts w:hint="eastAsia" w:ascii="宋体" w:hAnsi="宋体"/>
          <w:color w:val="000000"/>
          <w:sz w:val="24"/>
          <w:szCs w:val="24"/>
          <w:highlight w:val="none"/>
          <w:lang w:val="en-US" w:eastAsia="zh-Hans"/>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（五）人员要求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应选派与审计项目专业相适应并具有注册造价师执业资格或具有中级及中级以上编审资格的技术骨干担任项目的协审主审，参审人员必须为响应文件确定的人员，项目专业人员一旦确定，未经委托人认可，不得随意变更。</w:t>
      </w:r>
      <w:r>
        <w:rPr>
          <w:rFonts w:hint="eastAsia" w:ascii="宋体" w:hAnsi="宋体"/>
          <w:color w:val="000000"/>
          <w:sz w:val="24"/>
          <w:szCs w:val="24"/>
          <w:lang w:eastAsia="zh-CN"/>
        </w:rPr>
        <w:t>供应商</w:t>
      </w:r>
      <w:r>
        <w:rPr>
          <w:rFonts w:hint="eastAsia" w:ascii="宋体" w:hAnsi="宋体"/>
          <w:color w:val="000000"/>
          <w:sz w:val="24"/>
          <w:szCs w:val="24"/>
        </w:rPr>
        <w:t>不得将承担的受托审计任务转包或分包</w:t>
      </w:r>
      <w:r>
        <w:rPr>
          <w:rFonts w:hint="eastAsia" w:ascii="宋体" w:hAnsi="宋体"/>
          <w:color w:val="000000"/>
          <w:sz w:val="24"/>
          <w:szCs w:val="24"/>
          <w:lang w:eastAsia="zh-CN"/>
        </w:rPr>
        <w:t>给其他</w:t>
      </w:r>
      <w:r>
        <w:rPr>
          <w:rFonts w:hint="eastAsia" w:ascii="宋体" w:hAnsi="宋体"/>
          <w:color w:val="000000"/>
          <w:sz w:val="24"/>
          <w:szCs w:val="24"/>
        </w:rPr>
        <w:t>单位或个人，否则委托人有权终止与其签订的审计协议。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（六）审计纪律及廉政要求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6.1承担审计任务的审计人员应在采购人的组织安排下，与施工单位进行工程结算核对，不得私下与施工单位核对或接收补充审计资料，对重大或有争议事项及工作进度情况应与采购人业主工程师及时沟通，并应如实反映审计中发现的违法违纪问题。</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6.2成交</w:t>
      </w:r>
      <w:r>
        <w:rPr>
          <w:rFonts w:hint="eastAsia" w:ascii="宋体" w:hAnsi="宋体"/>
          <w:color w:val="000000"/>
          <w:sz w:val="24"/>
          <w:szCs w:val="24"/>
          <w:lang w:eastAsia="zh-CN"/>
        </w:rPr>
        <w:t>供应商</w:t>
      </w:r>
      <w:r>
        <w:rPr>
          <w:rFonts w:hint="eastAsia" w:ascii="宋体" w:hAnsi="宋体"/>
          <w:color w:val="000000"/>
          <w:sz w:val="24"/>
          <w:szCs w:val="24"/>
        </w:rPr>
        <w:t>在签订审计协议时须签订廉政协议，在项目审计过程中，应严守职业道德和廉洁审计纪律，构建内部严格有效的质量控制体系，接受委托人的指导和监督。</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6.3实施审计业务的</w:t>
      </w:r>
      <w:r>
        <w:rPr>
          <w:rFonts w:hint="eastAsia" w:ascii="宋体" w:hAnsi="宋体"/>
          <w:color w:val="000000"/>
          <w:sz w:val="24"/>
          <w:szCs w:val="24"/>
          <w:lang w:eastAsia="zh-CN"/>
        </w:rPr>
        <w:t>供应商</w:t>
      </w:r>
      <w:r>
        <w:rPr>
          <w:rFonts w:hint="eastAsia" w:ascii="宋体" w:hAnsi="宋体"/>
          <w:color w:val="000000"/>
          <w:sz w:val="24"/>
          <w:szCs w:val="24"/>
        </w:rPr>
        <w:t>或从审人员遇有应当回避的情况时，应当主动提出回避，否则委托人有权取消该项审计业务约定。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6.4实施审计业务的</w:t>
      </w:r>
      <w:r>
        <w:rPr>
          <w:rFonts w:hint="eastAsia" w:ascii="宋体" w:hAnsi="宋体"/>
          <w:color w:val="000000"/>
          <w:sz w:val="24"/>
          <w:szCs w:val="24"/>
          <w:lang w:eastAsia="zh-CN"/>
        </w:rPr>
        <w:t>供应商</w:t>
      </w:r>
      <w:r>
        <w:rPr>
          <w:rFonts w:hint="eastAsia" w:ascii="宋体" w:hAnsi="宋体"/>
          <w:color w:val="000000"/>
          <w:sz w:val="24"/>
          <w:szCs w:val="24"/>
        </w:rPr>
        <w:t>或从审人员违反廉政规定的，以及违反其他法律法规，造成重大影响的，委托人有权终止与其签订的审计协议，并参照相关规定</w:t>
      </w:r>
      <w:r>
        <w:rPr>
          <w:rFonts w:hint="eastAsia" w:ascii="宋体" w:hAnsi="宋体"/>
          <w:color w:val="000000"/>
          <w:sz w:val="24"/>
          <w:szCs w:val="24"/>
          <w:lang w:eastAsia="zh-CN"/>
        </w:rPr>
        <w:t>作出</w:t>
      </w:r>
      <w:r>
        <w:rPr>
          <w:rFonts w:hint="eastAsia" w:ascii="宋体" w:hAnsi="宋体"/>
          <w:color w:val="000000"/>
          <w:sz w:val="24"/>
          <w:szCs w:val="24"/>
        </w:rPr>
        <w:t>相应的处罚。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6.5审计过程中，采购人会抽查审计人员在岗情况，如发现审计人员不在岗且未履行请假手续，采购人有权按每人每次</w:t>
      </w:r>
      <w:r>
        <w:rPr>
          <w:rFonts w:hint="default" w:ascii="宋体" w:hAnsi="宋体"/>
          <w:color w:val="000000"/>
          <w:sz w:val="24"/>
          <w:szCs w:val="24"/>
        </w:rPr>
        <w:t>200</w:t>
      </w:r>
      <w:r>
        <w:rPr>
          <w:rFonts w:hint="eastAsia" w:ascii="宋体" w:hAnsi="宋体"/>
          <w:color w:val="000000"/>
          <w:sz w:val="24"/>
          <w:szCs w:val="24"/>
        </w:rPr>
        <w:t>元对成交</w:t>
      </w:r>
      <w:r>
        <w:rPr>
          <w:rFonts w:hint="eastAsia" w:ascii="宋体" w:hAnsi="宋体"/>
          <w:color w:val="000000"/>
          <w:sz w:val="24"/>
          <w:szCs w:val="24"/>
          <w:lang w:eastAsia="zh-CN"/>
        </w:rPr>
        <w:t>供应商</w:t>
      </w:r>
      <w:r>
        <w:rPr>
          <w:rFonts w:hint="eastAsia" w:ascii="宋体" w:hAnsi="宋体"/>
          <w:color w:val="000000"/>
          <w:sz w:val="24"/>
          <w:szCs w:val="24"/>
        </w:rPr>
        <w:t>进行处罚。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（七）审计资料要求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成交</w:t>
      </w:r>
      <w:r>
        <w:rPr>
          <w:rFonts w:hint="eastAsia" w:ascii="宋体" w:hAnsi="宋体"/>
          <w:color w:val="000000"/>
          <w:sz w:val="24"/>
          <w:szCs w:val="24"/>
          <w:lang w:eastAsia="zh-CN"/>
        </w:rPr>
        <w:t>供应商</w:t>
      </w:r>
      <w:r>
        <w:rPr>
          <w:rFonts w:hint="eastAsia" w:ascii="宋体" w:hAnsi="宋体"/>
          <w:color w:val="000000"/>
          <w:sz w:val="24"/>
          <w:szCs w:val="24"/>
        </w:rPr>
        <w:t>不得遗失、损坏、篡改各类资料。同时也不得私自接受施工单位补充提供的任何审计资料，亦不得将受托项目的审计资料</w:t>
      </w:r>
      <w:r>
        <w:rPr>
          <w:rFonts w:hint="eastAsia" w:ascii="宋体" w:hAnsi="宋体"/>
          <w:color w:val="000000"/>
          <w:sz w:val="24"/>
          <w:szCs w:val="24"/>
          <w:lang w:eastAsia="zh-CN"/>
        </w:rPr>
        <w:t>交予</w:t>
      </w:r>
      <w:r>
        <w:rPr>
          <w:rFonts w:hint="eastAsia" w:ascii="宋体" w:hAnsi="宋体"/>
          <w:color w:val="000000"/>
          <w:sz w:val="24"/>
          <w:szCs w:val="24"/>
        </w:rPr>
        <w:t>他人。如发生此类情况，成交</w:t>
      </w:r>
      <w:r>
        <w:rPr>
          <w:rFonts w:hint="eastAsia" w:ascii="宋体" w:hAnsi="宋体"/>
          <w:color w:val="000000"/>
          <w:sz w:val="24"/>
          <w:szCs w:val="24"/>
          <w:lang w:eastAsia="zh-CN"/>
        </w:rPr>
        <w:t>供应商</w:t>
      </w:r>
      <w:r>
        <w:rPr>
          <w:rFonts w:hint="eastAsia" w:ascii="宋体" w:hAnsi="宋体"/>
          <w:color w:val="000000"/>
          <w:sz w:val="24"/>
          <w:szCs w:val="24"/>
        </w:rPr>
        <w:t>应承担相应责任。同时委托人有权终止与其签订的审计协议，并</w:t>
      </w:r>
      <w:r>
        <w:rPr>
          <w:rFonts w:hint="eastAsia" w:ascii="宋体" w:hAnsi="宋体"/>
          <w:color w:val="000000"/>
          <w:sz w:val="24"/>
          <w:szCs w:val="24"/>
          <w:lang w:eastAsia="zh-CN"/>
        </w:rPr>
        <w:t>作出</w:t>
      </w:r>
      <w:r>
        <w:rPr>
          <w:rFonts w:hint="eastAsia" w:ascii="宋体" w:hAnsi="宋体"/>
          <w:color w:val="000000"/>
          <w:sz w:val="24"/>
          <w:szCs w:val="24"/>
        </w:rPr>
        <w:t>相应的处罚。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（八）投标报价及收费标准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 xml:space="preserve">1. </w:t>
      </w:r>
      <w:r>
        <w:rPr>
          <w:rFonts w:hint="eastAsia"/>
          <w:spacing w:val="7"/>
          <w:kern w:val="0"/>
          <w:sz w:val="24"/>
          <w:highlight w:val="none"/>
        </w:rPr>
        <w:t>本项目采用固定百分比的费率报价方式，</w:t>
      </w:r>
      <w:r>
        <w:rPr>
          <w:spacing w:val="7"/>
          <w:kern w:val="0"/>
          <w:sz w:val="24"/>
          <w:highlight w:val="none"/>
        </w:rPr>
        <w:t>最高控制费率为审计净核减额的</w:t>
      </w:r>
      <w:r>
        <w:rPr>
          <w:rFonts w:hint="eastAsia"/>
          <w:spacing w:val="7"/>
          <w:kern w:val="0"/>
          <w:sz w:val="24"/>
          <w:highlight w:val="none"/>
          <w:lang w:val="en-US" w:eastAsia="zh-CN"/>
        </w:rPr>
        <w:t>6</w:t>
      </w:r>
      <w:r>
        <w:rPr>
          <w:spacing w:val="7"/>
          <w:kern w:val="0"/>
          <w:sz w:val="24"/>
          <w:highlight w:val="none"/>
        </w:rPr>
        <w:t>% (注：</w:t>
      </w:r>
      <w:r>
        <w:rPr>
          <w:rFonts w:hint="eastAsia"/>
          <w:spacing w:val="7"/>
          <w:kern w:val="0"/>
          <w:sz w:val="24"/>
          <w:highlight w:val="none"/>
          <w:lang w:eastAsia="zh-CN"/>
        </w:rPr>
        <w:t>供应商</w:t>
      </w:r>
      <w:r>
        <w:rPr>
          <w:spacing w:val="7"/>
          <w:kern w:val="0"/>
          <w:sz w:val="24"/>
          <w:highlight w:val="none"/>
        </w:rPr>
        <w:t>的投标费率最多保留至小数点后两位 ，超过位数的为无效标如：</w:t>
      </w:r>
      <w:r>
        <w:rPr>
          <w:rFonts w:hint="eastAsia"/>
          <w:spacing w:val="7"/>
          <w:kern w:val="0"/>
          <w:sz w:val="24"/>
          <w:highlight w:val="none"/>
          <w:lang w:val="en-US" w:eastAsia="zh-CN"/>
        </w:rPr>
        <w:t>5</w:t>
      </w:r>
      <w:r>
        <w:rPr>
          <w:spacing w:val="7"/>
          <w:kern w:val="0"/>
          <w:sz w:val="24"/>
          <w:highlight w:val="none"/>
        </w:rPr>
        <w:t>.99%为有效、</w:t>
      </w:r>
      <w:r>
        <w:rPr>
          <w:rFonts w:hint="eastAsia"/>
          <w:spacing w:val="7"/>
          <w:kern w:val="0"/>
          <w:sz w:val="24"/>
          <w:highlight w:val="none"/>
          <w:lang w:val="en-US" w:eastAsia="zh-CN"/>
        </w:rPr>
        <w:t>5</w:t>
      </w:r>
      <w:r>
        <w:rPr>
          <w:spacing w:val="7"/>
          <w:kern w:val="0"/>
          <w:sz w:val="24"/>
          <w:highlight w:val="none"/>
        </w:rPr>
        <w:t>.999%为无效标) ，超出限值范围外的费率报价为无效报价。收费不足</w:t>
      </w:r>
      <w:r>
        <w:rPr>
          <w:rFonts w:hint="eastAsia"/>
          <w:spacing w:val="7"/>
          <w:kern w:val="0"/>
          <w:sz w:val="24"/>
          <w:highlight w:val="none"/>
          <w:lang w:val="en-US" w:eastAsia="zh-CN"/>
        </w:rPr>
        <w:t>2</w:t>
      </w:r>
      <w:r>
        <w:rPr>
          <w:rFonts w:hint="default"/>
          <w:spacing w:val="7"/>
          <w:kern w:val="0"/>
          <w:sz w:val="24"/>
          <w:highlight w:val="none"/>
        </w:rPr>
        <w:t>000元</w:t>
      </w:r>
      <w:r>
        <w:rPr>
          <w:rFonts w:hint="eastAsia"/>
          <w:spacing w:val="7"/>
          <w:kern w:val="0"/>
          <w:sz w:val="24"/>
          <w:highlight w:val="none"/>
          <w:lang w:val="en-US" w:eastAsia="zh-CN"/>
        </w:rPr>
        <w:t>/船</w:t>
      </w:r>
      <w:r>
        <w:rPr>
          <w:rFonts w:hint="default"/>
          <w:spacing w:val="7"/>
          <w:kern w:val="0"/>
          <w:sz w:val="24"/>
          <w:highlight w:val="none"/>
        </w:rPr>
        <w:t>的按</w:t>
      </w:r>
      <w:r>
        <w:rPr>
          <w:rFonts w:hint="eastAsia"/>
          <w:spacing w:val="7"/>
          <w:kern w:val="0"/>
          <w:sz w:val="24"/>
          <w:highlight w:val="none"/>
          <w:lang w:val="en-US" w:eastAsia="zh-CN"/>
        </w:rPr>
        <w:t>2</w:t>
      </w:r>
      <w:r>
        <w:rPr>
          <w:rFonts w:hint="default"/>
          <w:spacing w:val="7"/>
          <w:kern w:val="0"/>
          <w:sz w:val="24"/>
          <w:highlight w:val="none"/>
        </w:rPr>
        <w:t>000元</w:t>
      </w:r>
      <w:r>
        <w:rPr>
          <w:rFonts w:hint="eastAsia"/>
          <w:spacing w:val="7"/>
          <w:kern w:val="0"/>
          <w:sz w:val="24"/>
          <w:highlight w:val="none"/>
          <w:lang w:val="en-US" w:eastAsia="zh-CN"/>
        </w:rPr>
        <w:t>/船</w:t>
      </w:r>
      <w:r>
        <w:rPr>
          <w:rFonts w:hint="default"/>
          <w:spacing w:val="7"/>
          <w:kern w:val="0"/>
          <w:sz w:val="24"/>
          <w:highlight w:val="none"/>
        </w:rPr>
        <w:t>计</w:t>
      </w:r>
      <w:r>
        <w:rPr>
          <w:rFonts w:hint="eastAsia"/>
          <w:spacing w:val="7"/>
          <w:kern w:val="0"/>
          <w:sz w:val="24"/>
          <w:highlight w:val="none"/>
          <w:lang w:eastAsia="zh-CN"/>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.委托实施的审计项目，必须在规定时间内完成</w:t>
      </w:r>
      <w:r>
        <w:rPr>
          <w:rFonts w:hint="eastAsia" w:ascii="宋体" w:hAnsi="宋体"/>
          <w:color w:val="000000"/>
          <w:sz w:val="24"/>
          <w:szCs w:val="24"/>
          <w:lang w:val="en-US" w:eastAsia="zh-Hans"/>
        </w:rPr>
        <w:t>审计</w:t>
      </w:r>
      <w:r>
        <w:rPr>
          <w:rFonts w:hint="eastAsia" w:ascii="宋体" w:hAnsi="宋体"/>
          <w:color w:val="000000"/>
          <w:sz w:val="24"/>
          <w:szCs w:val="24"/>
        </w:rPr>
        <w:t>。若未在规定的时限内完成审计任务而无正当理由的，扣减相应项目审计费。超过7天（含7天）以内的每天扣500元；超过7—15天（含15天）的每天扣800元；超过15天以上的不予计取审计费。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eastAsia="zh-CN"/>
        </w:rPr>
        <w:t>供应商</w:t>
      </w:r>
      <w:r>
        <w:rPr>
          <w:rFonts w:hint="eastAsia" w:ascii="宋体" w:hAnsi="宋体"/>
          <w:color w:val="000000"/>
          <w:sz w:val="24"/>
          <w:szCs w:val="24"/>
        </w:rPr>
        <w:t>的酬金包含完成合同范围内所有服务的组织材料及设备市场询价费、人工费、办公费、资料费、差旅费、会务费、现场配合费、税金等费用（含其他交办事项），结算时费率不予调整。</w:t>
      </w:r>
    </w:p>
    <w:p>
      <w:pPr>
        <w:keepNext/>
        <w:keepLines/>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b/>
          <w:color w:val="000000"/>
          <w:sz w:val="24"/>
          <w:szCs w:val="24"/>
        </w:rPr>
      </w:pPr>
      <w:r>
        <w:rPr>
          <w:rFonts w:hint="eastAsia" w:ascii="宋体" w:hAnsi="宋体"/>
          <w:b/>
          <w:color w:val="000000"/>
          <w:sz w:val="24"/>
          <w:szCs w:val="24"/>
        </w:rPr>
        <w:t>二、其他要求</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签订合同</w:t>
      </w:r>
      <w:r>
        <w:rPr>
          <w:rFonts w:hint="eastAsia" w:ascii="宋体" w:hAnsi="宋体" w:cs="宋体"/>
          <w:color w:val="000000"/>
          <w:sz w:val="24"/>
          <w:szCs w:val="24"/>
        </w:rPr>
        <w:t>日期：自中标（成交）公告结束后7个工作日内按时签约。</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2.服务时间：审计时限从签收项目日开始计算，直至工程造价咨询机构正式提交经采购人认可的</w:t>
      </w:r>
      <w:r>
        <w:rPr>
          <w:rFonts w:hint="eastAsia" w:ascii="宋体" w:hAnsi="宋体" w:cs="宋体"/>
          <w:color w:val="000000"/>
          <w:sz w:val="24"/>
          <w:szCs w:val="24"/>
          <w:lang w:val="en-US" w:eastAsia="zh-CN"/>
        </w:rPr>
        <w:t>审计</w:t>
      </w:r>
      <w:r>
        <w:rPr>
          <w:rFonts w:hint="eastAsia" w:ascii="宋体" w:hAnsi="宋体" w:cs="宋体"/>
          <w:color w:val="000000"/>
          <w:sz w:val="24"/>
          <w:szCs w:val="24"/>
        </w:rPr>
        <w:t>报告并移交全部审计资</w:t>
      </w:r>
      <w:r>
        <w:rPr>
          <w:rFonts w:hint="eastAsia" w:ascii="宋体" w:hAnsi="宋体" w:cs="宋体"/>
          <w:color w:val="000000"/>
          <w:sz w:val="24"/>
          <w:szCs w:val="24"/>
          <w:highlight w:val="none"/>
        </w:rPr>
        <w:t>料，审计时限为</w:t>
      </w:r>
      <w:r>
        <w:rPr>
          <w:rFonts w:hint="default" w:ascii="宋体" w:hAnsi="宋体" w:cs="宋体"/>
          <w:color w:val="000000"/>
          <w:sz w:val="24"/>
          <w:szCs w:val="24"/>
          <w:highlight w:val="none"/>
        </w:rPr>
        <w:t>20</w:t>
      </w:r>
      <w:r>
        <w:rPr>
          <w:rFonts w:hint="eastAsia" w:ascii="宋体" w:hAnsi="宋体" w:cs="宋体"/>
          <w:color w:val="000000"/>
          <w:sz w:val="24"/>
          <w:szCs w:val="24"/>
          <w:highlight w:val="none"/>
        </w:rPr>
        <w:t>天。</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3.服务地点：采购人指定地点。</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4.验收方案：符合国家、江苏省现行规定标准；做到及时、科学、准确。</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5.其他服务要求：</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审计全过程期间如遇与被审计单位的相关人员有亲属关系的必须主动提出回避。如遇有与被审计单位或审计事项有直接利害关系的，应当主动提出回避。</w:t>
      </w:r>
    </w:p>
    <w:p>
      <w:pPr>
        <w:rPr>
          <w:rFonts w:hint="eastAsia" w:ascii="仿宋_GB2312" w:eastAsia="仿宋_GB2312"/>
          <w:b/>
          <w:bCs/>
          <w:sz w:val="36"/>
          <w:szCs w:val="36"/>
          <w:lang w:val="zh-CN"/>
        </w:rPr>
      </w:pPr>
      <w:r>
        <w:rPr>
          <w:rFonts w:hint="eastAsia" w:ascii="仿宋_GB2312" w:eastAsia="仿宋_GB2312"/>
          <w:b/>
          <w:bCs/>
          <w:sz w:val="36"/>
          <w:szCs w:val="36"/>
          <w:lang w:val="zh-CN"/>
        </w:rPr>
        <w:br w:type="page"/>
      </w:r>
    </w:p>
    <w:p>
      <w:pPr>
        <w:autoSpaceDE w:val="0"/>
        <w:autoSpaceDN w:val="0"/>
        <w:adjustRightInd w:val="0"/>
        <w:snapToGrid w:val="0"/>
        <w:spacing w:line="300" w:lineRule="auto"/>
        <w:jc w:val="center"/>
        <w:rPr>
          <w:rFonts w:hint="eastAsia" w:ascii="仿宋_GB2312" w:eastAsia="仿宋_GB2312"/>
          <w:b/>
          <w:bCs/>
          <w:sz w:val="36"/>
          <w:szCs w:val="36"/>
          <w:lang w:val="zh-CN"/>
        </w:rPr>
      </w:pPr>
      <w:r>
        <w:rPr>
          <w:rFonts w:hint="eastAsia" w:ascii="仿宋_GB2312" w:eastAsia="仿宋_GB2312"/>
          <w:b/>
          <w:bCs/>
          <w:sz w:val="36"/>
          <w:szCs w:val="36"/>
          <w:lang w:val="zh-CN"/>
        </w:rPr>
        <w:t>第四部分  竞谈程序和内容</w:t>
      </w:r>
    </w:p>
    <w:p>
      <w:pPr>
        <w:autoSpaceDE w:val="0"/>
        <w:autoSpaceDN w:val="0"/>
        <w:adjustRightInd w:val="0"/>
        <w:snapToGrid w:val="0"/>
        <w:spacing w:line="480" w:lineRule="exact"/>
        <w:ind w:right="210" w:firstLine="472" w:firstLineChars="196"/>
        <w:rPr>
          <w:b/>
          <w:sz w:val="24"/>
          <w:lang w:val="zh-CN"/>
        </w:rPr>
      </w:pPr>
      <w:r>
        <w:rPr>
          <w:b/>
          <w:sz w:val="24"/>
          <w:lang w:val="zh-CN"/>
        </w:rPr>
        <w:t>一、</w:t>
      </w:r>
      <w:r>
        <w:rPr>
          <w:rFonts w:hint="eastAsia"/>
          <w:b/>
          <w:sz w:val="24"/>
          <w:lang w:val="zh-CN"/>
        </w:rPr>
        <w:t>采购人</w:t>
      </w:r>
      <w:r>
        <w:rPr>
          <w:b/>
          <w:sz w:val="24"/>
          <w:lang w:val="zh-CN"/>
        </w:rPr>
        <w:t>组织竞谈</w:t>
      </w:r>
    </w:p>
    <w:p>
      <w:pPr>
        <w:snapToGrid w:val="0"/>
        <w:spacing w:line="480" w:lineRule="exact"/>
        <w:ind w:firstLine="482" w:firstLineChars="200"/>
        <w:rPr>
          <w:rFonts w:ascii="Times New Roman" w:hAnsi="Times New Roman" w:eastAsia="宋体"/>
          <w:kern w:val="0"/>
          <w:sz w:val="24"/>
          <w:szCs w:val="24"/>
          <w:lang w:val="zh-CN"/>
        </w:rPr>
      </w:pPr>
      <w:r>
        <w:rPr>
          <w:rFonts w:ascii="Times New Roman" w:hAnsi="Times New Roman" w:eastAsia="宋体"/>
          <w:b/>
          <w:kern w:val="0"/>
          <w:sz w:val="24"/>
          <w:szCs w:val="24"/>
          <w:lang w:val="zh-CN"/>
        </w:rPr>
        <w:t>1、成立</w:t>
      </w:r>
      <w:r>
        <w:rPr>
          <w:rFonts w:ascii="Times New Roman" w:hAnsi="Times New Roman" w:eastAsia="宋体"/>
          <w:b/>
          <w:kern w:val="0"/>
          <w:sz w:val="24"/>
          <w:szCs w:val="24"/>
          <w:lang w:val="zh-CN" w:eastAsia="zh-CN"/>
        </w:rPr>
        <w:t>竞争性</w:t>
      </w:r>
      <w:r>
        <w:rPr>
          <w:rFonts w:ascii="Times New Roman" w:hAnsi="Times New Roman" w:eastAsia="宋体"/>
          <w:b/>
          <w:kern w:val="0"/>
          <w:sz w:val="24"/>
          <w:szCs w:val="24"/>
          <w:lang w:val="zh-CN"/>
        </w:rPr>
        <w:t>谈判小组。</w:t>
      </w:r>
    </w:p>
    <w:p>
      <w:pPr>
        <w:pStyle w:val="17"/>
        <w:snapToGrid w:val="0"/>
        <w:spacing w:line="480" w:lineRule="exact"/>
        <w:ind w:firstLine="482" w:firstLineChars="200"/>
        <w:contextualSpacing/>
        <w:rPr>
          <w:rFonts w:ascii="Times New Roman" w:hAnsi="Times New Roman" w:eastAsia="宋体"/>
          <w:b/>
          <w:kern w:val="0"/>
          <w:sz w:val="24"/>
          <w:szCs w:val="24"/>
          <w:lang w:val="zh-CN" w:eastAsia="zh-CN"/>
        </w:rPr>
      </w:pPr>
      <w:r>
        <w:rPr>
          <w:rFonts w:ascii="Times New Roman" w:hAnsi="Times New Roman" w:eastAsia="宋体"/>
          <w:b/>
          <w:kern w:val="0"/>
          <w:sz w:val="24"/>
          <w:szCs w:val="24"/>
          <w:lang w:val="zh-CN" w:eastAsia="zh-CN"/>
        </w:rPr>
        <w:t>2、</w:t>
      </w:r>
      <w:r>
        <w:rPr>
          <w:rFonts w:ascii="Times New Roman" w:hAnsi="Times New Roman" w:eastAsia="宋体"/>
          <w:b/>
          <w:kern w:val="0"/>
          <w:sz w:val="24"/>
          <w:szCs w:val="24"/>
          <w:lang w:val="zh-CN"/>
        </w:rPr>
        <w:t>竞争性谈判小组</w:t>
      </w:r>
      <w:r>
        <w:rPr>
          <w:rFonts w:ascii="Times New Roman" w:hAnsi="Times New Roman" w:eastAsia="宋体"/>
          <w:b/>
          <w:kern w:val="0"/>
          <w:sz w:val="24"/>
          <w:szCs w:val="24"/>
          <w:lang w:val="zh-CN" w:eastAsia="zh-CN"/>
        </w:rPr>
        <w:t>的</w:t>
      </w:r>
      <w:r>
        <w:rPr>
          <w:rFonts w:ascii="Times New Roman" w:hAnsi="Times New Roman" w:eastAsia="宋体"/>
          <w:b/>
          <w:kern w:val="0"/>
          <w:sz w:val="24"/>
          <w:szCs w:val="24"/>
          <w:lang w:val="zh-CN"/>
        </w:rPr>
        <w:t>职责：</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从符合相应资格条件的供应商名单中确定不少于3家的供应商参加谈判；审查供应商的响应文件并作出评价；要求供应商解释或者澄清其响应文件；编写评审报告；告知采购人在评审过程中发现的供应商的违法违规行为。</w:t>
      </w:r>
    </w:p>
    <w:p>
      <w:pPr>
        <w:pStyle w:val="17"/>
        <w:snapToGrid w:val="0"/>
        <w:spacing w:line="480" w:lineRule="exact"/>
        <w:ind w:firstLine="482" w:firstLineChars="200"/>
        <w:contextualSpacing/>
        <w:rPr>
          <w:rFonts w:ascii="Times New Roman" w:hAnsi="Times New Roman" w:eastAsia="宋体"/>
          <w:b/>
          <w:kern w:val="0"/>
          <w:sz w:val="24"/>
          <w:szCs w:val="24"/>
          <w:lang w:val="zh-CN"/>
        </w:rPr>
      </w:pPr>
      <w:r>
        <w:rPr>
          <w:rFonts w:ascii="Times New Roman" w:hAnsi="Times New Roman" w:eastAsia="宋体"/>
          <w:b/>
          <w:kern w:val="0"/>
          <w:sz w:val="24"/>
          <w:szCs w:val="24"/>
          <w:lang w:val="zh-CN" w:eastAsia="zh-CN"/>
        </w:rPr>
        <w:t>3、</w:t>
      </w:r>
      <w:r>
        <w:rPr>
          <w:rFonts w:ascii="Times New Roman" w:hAnsi="Times New Roman" w:eastAsia="宋体"/>
          <w:b/>
          <w:kern w:val="0"/>
          <w:sz w:val="24"/>
          <w:szCs w:val="24"/>
          <w:lang w:val="zh-CN"/>
        </w:rPr>
        <w:t>竞争性谈判小组</w:t>
      </w:r>
      <w:r>
        <w:rPr>
          <w:rFonts w:ascii="Times New Roman" w:hAnsi="Times New Roman" w:eastAsia="宋体"/>
          <w:b/>
          <w:kern w:val="0"/>
          <w:sz w:val="24"/>
          <w:szCs w:val="24"/>
          <w:lang w:val="zh-CN" w:eastAsia="zh-CN"/>
        </w:rPr>
        <w:t>成员的义务</w:t>
      </w:r>
      <w:r>
        <w:rPr>
          <w:rFonts w:ascii="Times New Roman" w:hAnsi="Times New Roman" w:eastAsia="宋体"/>
          <w:b/>
          <w:kern w:val="0"/>
          <w:sz w:val="24"/>
          <w:szCs w:val="24"/>
          <w:lang w:val="zh-CN"/>
        </w:rPr>
        <w:t>：</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遵纪守法，客观、公正、廉洁地履行职责；根据采购文件的规定独立进行评审，对个人的评审意见承担法律责任；参与评审报告的起草；配合采购人答复供应商提出的质疑；配合</w:t>
      </w:r>
      <w:r>
        <w:rPr>
          <w:rFonts w:hint="eastAsia" w:ascii="Times New Roman" w:hAnsi="Times New Roman" w:eastAsia="宋体"/>
          <w:kern w:val="0"/>
          <w:sz w:val="24"/>
          <w:szCs w:val="24"/>
          <w:lang w:val="en-US" w:eastAsia="zh-CN"/>
        </w:rPr>
        <w:t>采购</w:t>
      </w:r>
      <w:r>
        <w:rPr>
          <w:rFonts w:ascii="Times New Roman" w:hAnsi="Times New Roman" w:eastAsia="宋体"/>
          <w:kern w:val="0"/>
          <w:sz w:val="24"/>
          <w:szCs w:val="24"/>
          <w:lang w:val="zh-CN"/>
        </w:rPr>
        <w:t>部门的投诉处理和监督检查工作。</w:t>
      </w:r>
    </w:p>
    <w:p>
      <w:pPr>
        <w:pStyle w:val="17"/>
        <w:snapToGrid w:val="0"/>
        <w:spacing w:line="480" w:lineRule="exact"/>
        <w:ind w:firstLine="482" w:firstLineChars="200"/>
        <w:contextualSpacing/>
        <w:rPr>
          <w:rFonts w:ascii="Times New Roman" w:hAnsi="Times New Roman" w:eastAsia="宋体"/>
          <w:b/>
          <w:sz w:val="24"/>
          <w:szCs w:val="24"/>
          <w:lang w:eastAsia="zh-CN"/>
        </w:rPr>
      </w:pPr>
      <w:r>
        <w:rPr>
          <w:rFonts w:ascii="Times New Roman" w:hAnsi="Times New Roman" w:eastAsia="宋体"/>
          <w:b/>
          <w:kern w:val="0"/>
          <w:sz w:val="24"/>
          <w:szCs w:val="24"/>
          <w:lang w:val="zh-CN" w:eastAsia="zh-CN"/>
        </w:rPr>
        <w:t>二、</w:t>
      </w:r>
      <w:r>
        <w:rPr>
          <w:rFonts w:ascii="Times New Roman" w:hAnsi="Times New Roman" w:eastAsia="宋体"/>
          <w:b/>
          <w:sz w:val="24"/>
          <w:szCs w:val="24"/>
        </w:rPr>
        <w:t>供应商参加竞谈</w:t>
      </w:r>
      <w:r>
        <w:rPr>
          <w:rFonts w:ascii="Times New Roman" w:hAnsi="Times New Roman" w:eastAsia="宋体"/>
          <w:b/>
          <w:sz w:val="24"/>
          <w:szCs w:val="24"/>
          <w:lang w:eastAsia="zh-CN"/>
        </w:rPr>
        <w:t>活动</w:t>
      </w:r>
      <w:r>
        <w:rPr>
          <w:rFonts w:ascii="Times New Roman" w:hAnsi="Times New Roman" w:eastAsia="宋体"/>
          <w:b/>
          <w:sz w:val="24"/>
          <w:szCs w:val="24"/>
        </w:rPr>
        <w:t>。</w:t>
      </w:r>
    </w:p>
    <w:p>
      <w:pPr>
        <w:tabs>
          <w:tab w:val="left" w:pos="3585"/>
        </w:tabs>
        <w:snapToGrid w:val="0"/>
        <w:spacing w:line="480" w:lineRule="exact"/>
        <w:ind w:firstLine="460" w:firstLineChars="192"/>
        <w:rPr>
          <w:kern w:val="0"/>
          <w:sz w:val="24"/>
        </w:rPr>
      </w:pPr>
      <w:r>
        <w:rPr>
          <w:kern w:val="0"/>
          <w:sz w:val="24"/>
          <w:lang w:val="zh-CN"/>
        </w:rPr>
        <w:t>现场模式：响应供应商授权人须持有效身份证参加竞谈会。</w:t>
      </w:r>
    </w:p>
    <w:p>
      <w:pPr>
        <w:autoSpaceDE w:val="0"/>
        <w:autoSpaceDN w:val="0"/>
        <w:adjustRightInd w:val="0"/>
        <w:snapToGrid w:val="0"/>
        <w:spacing w:line="480" w:lineRule="exact"/>
        <w:ind w:right="210" w:firstLine="482" w:firstLineChars="200"/>
        <w:rPr>
          <w:b/>
          <w:sz w:val="24"/>
        </w:rPr>
      </w:pPr>
      <w:r>
        <w:rPr>
          <w:b/>
          <w:sz w:val="24"/>
        </w:rPr>
        <w:t>三、谈判程序、内容</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2</w:t>
      </w:r>
      <w:r>
        <w:rPr>
          <w:rFonts w:ascii="Times New Roman" w:hAnsi="Times New Roman" w:eastAsia="宋体"/>
          <w:kern w:val="0"/>
          <w:sz w:val="24"/>
          <w:szCs w:val="24"/>
          <w:lang w:val="zh-CN" w:eastAsia="zh-CN"/>
        </w:rPr>
        <w:t>、</w:t>
      </w:r>
      <w:r>
        <w:rPr>
          <w:rFonts w:ascii="Times New Roman" w:hAnsi="Times New Roman" w:eastAsia="宋体"/>
          <w:kern w:val="0"/>
          <w:sz w:val="24"/>
          <w:szCs w:val="24"/>
          <w:lang w:val="zh-CN"/>
        </w:rPr>
        <w:t>谈判小组所有成员应当集中与单一供应商分别进行谈判，并给予所有参加谈判的供应商平等的谈判机会。</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3、在谈判过程中，谈判小组可以根据谈判文件和谈判情况实质性变动采购需求中的技术、服务要求以及合同草案条款，但不得变动谈判文件中的其他内容。实质性变动的内容，须经采购人代表确认。</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对谈判文件作出的实质性变动是谈判文件的有效组成部分，谈判小组应当及时以书面形式同时通知所有参加谈判的供应商。</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4</w:t>
      </w:r>
      <w:r>
        <w:rPr>
          <w:rFonts w:ascii="Times New Roman" w:hAnsi="Times New Roman" w:eastAsia="宋体"/>
          <w:kern w:val="0"/>
          <w:sz w:val="24"/>
          <w:szCs w:val="24"/>
          <w:lang w:val="zh-CN" w:eastAsia="zh-CN"/>
        </w:rPr>
        <w:t>、</w:t>
      </w:r>
      <w:r>
        <w:rPr>
          <w:rFonts w:ascii="Times New Roman" w:hAnsi="Times New Roman" w:eastAsia="宋体"/>
          <w:kern w:val="0"/>
          <w:sz w:val="24"/>
          <w:szCs w:val="24"/>
          <w:lang w:val="zh-CN"/>
        </w:rPr>
        <w:t>谈判文件能够详细列明采购标的的技术、服务要求的，谈判结束后，谈判小组应当要求所有继续参加谈判的供应商在规定时间内提交最后报价，提交最后报价的供应商不得少于3家。</w:t>
      </w:r>
    </w:p>
    <w:p>
      <w:pPr>
        <w:pStyle w:val="17"/>
        <w:snapToGrid w:val="0"/>
        <w:spacing w:line="480" w:lineRule="exact"/>
        <w:ind w:firstLine="480" w:firstLineChars="200"/>
        <w:contextualSpacing/>
        <w:rPr>
          <w:rFonts w:ascii="Times New Roman" w:hAnsi="Times New Roman" w:eastAsia="宋体"/>
          <w:kern w:val="0"/>
          <w:sz w:val="24"/>
          <w:szCs w:val="24"/>
          <w:lang w:val="zh-CN" w:eastAsia="zh-CN"/>
        </w:rPr>
      </w:pPr>
      <w:r>
        <w:rPr>
          <w:rFonts w:ascii="Times New Roman" w:hAnsi="Times New Roman" w:eastAsia="宋体"/>
          <w:kern w:val="0"/>
          <w:sz w:val="24"/>
          <w:szCs w:val="24"/>
          <w:lang w:val="zh-CN"/>
        </w:rPr>
        <w:t>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eastAsia="zh-CN"/>
        </w:rPr>
        <w:t>5、</w:t>
      </w:r>
      <w:r>
        <w:rPr>
          <w:rFonts w:ascii="Times New Roman" w:hAnsi="Times New Roman" w:eastAsia="宋体"/>
          <w:kern w:val="0"/>
          <w:sz w:val="24"/>
          <w:szCs w:val="24"/>
          <w:lang w:val="zh-CN"/>
        </w:rPr>
        <w:t>最后报价是供应商响应文件的有效组成部分。</w:t>
      </w:r>
    </w:p>
    <w:p>
      <w:pPr>
        <w:pStyle w:val="17"/>
        <w:snapToGrid w:val="0"/>
        <w:spacing w:line="480" w:lineRule="exact"/>
        <w:ind w:firstLine="480" w:firstLineChars="200"/>
        <w:contextualSpacing/>
        <w:rPr>
          <w:rFonts w:ascii="Times New Roman" w:hAnsi="Times New Roman" w:eastAsia="宋体"/>
          <w:kern w:val="0"/>
          <w:sz w:val="24"/>
          <w:szCs w:val="24"/>
          <w:lang w:val="zh-CN" w:eastAsia="zh-CN"/>
        </w:rPr>
      </w:pPr>
      <w:r>
        <w:rPr>
          <w:rFonts w:ascii="Times New Roman" w:hAnsi="Times New Roman" w:eastAsia="宋体"/>
          <w:kern w:val="0"/>
          <w:sz w:val="24"/>
          <w:szCs w:val="24"/>
          <w:lang w:val="zh-CN" w:eastAsia="zh-CN"/>
        </w:rPr>
        <w:t>6、</w:t>
      </w:r>
      <w:r>
        <w:rPr>
          <w:rFonts w:ascii="Times New Roman" w:hAnsi="Times New Roman" w:eastAsia="宋体"/>
          <w:kern w:val="0"/>
          <w:sz w:val="24"/>
          <w:szCs w:val="24"/>
          <w:lang w:val="zh-CN"/>
        </w:rPr>
        <w:t>已提交响应文件的供应商，在提交最后报价之前，可以根据谈判情况退出谈判。</w:t>
      </w:r>
    </w:p>
    <w:p>
      <w:pPr>
        <w:autoSpaceDE w:val="0"/>
        <w:autoSpaceDN w:val="0"/>
        <w:adjustRightInd w:val="0"/>
        <w:snapToGrid w:val="0"/>
        <w:spacing w:line="480" w:lineRule="exact"/>
        <w:ind w:right="210" w:firstLine="560"/>
        <w:rPr>
          <w:b/>
          <w:sz w:val="24"/>
          <w:lang w:val="zh-CN"/>
        </w:rPr>
      </w:pPr>
      <w:r>
        <w:rPr>
          <w:b/>
          <w:sz w:val="24"/>
          <w:lang w:val="zh-CN"/>
        </w:rPr>
        <w:t>四、评定方法</w:t>
      </w:r>
    </w:p>
    <w:p>
      <w:pPr>
        <w:pStyle w:val="17"/>
        <w:snapToGrid w:val="0"/>
        <w:spacing w:line="480" w:lineRule="exact"/>
        <w:ind w:firstLine="494"/>
        <w:contextualSpacing/>
        <w:rPr>
          <w:rFonts w:ascii="Times New Roman" w:hAnsi="Times New Roman" w:eastAsia="宋体"/>
          <w:kern w:val="0"/>
          <w:sz w:val="24"/>
          <w:szCs w:val="24"/>
          <w:lang w:val="zh-CN" w:eastAsia="zh-CN"/>
        </w:rPr>
      </w:pPr>
      <w:r>
        <w:rPr>
          <w:rFonts w:ascii="Times New Roman" w:hAnsi="Times New Roman" w:eastAsia="宋体"/>
          <w:sz w:val="24"/>
          <w:szCs w:val="24"/>
        </w:rPr>
        <w:t>谈判小组</w:t>
      </w:r>
      <w:r>
        <w:rPr>
          <w:rFonts w:ascii="Times New Roman" w:hAnsi="Times New Roman" w:eastAsia="宋体"/>
          <w:sz w:val="24"/>
          <w:szCs w:val="24"/>
          <w:lang w:eastAsia="zh-CN"/>
        </w:rPr>
        <w:t>在</w:t>
      </w:r>
      <w:r>
        <w:rPr>
          <w:rFonts w:ascii="Times New Roman" w:hAnsi="Times New Roman" w:eastAsia="宋体"/>
          <w:kern w:val="0"/>
          <w:sz w:val="24"/>
          <w:szCs w:val="24"/>
          <w:lang w:val="zh-CN"/>
        </w:rPr>
        <w:t>提交最后报价的供应商</w:t>
      </w:r>
      <w:r>
        <w:rPr>
          <w:rFonts w:ascii="Times New Roman" w:hAnsi="Times New Roman" w:eastAsia="宋体"/>
          <w:kern w:val="0"/>
          <w:sz w:val="24"/>
          <w:szCs w:val="24"/>
          <w:lang w:val="zh-CN" w:eastAsia="zh-CN"/>
        </w:rPr>
        <w:t>中</w:t>
      </w:r>
      <w:r>
        <w:rPr>
          <w:rFonts w:ascii="Times New Roman" w:hAnsi="Times New Roman" w:eastAsia="宋体"/>
          <w:kern w:val="0"/>
          <w:sz w:val="24"/>
          <w:szCs w:val="24"/>
        </w:rPr>
        <w:t>，</w:t>
      </w:r>
      <w:r>
        <w:rPr>
          <w:rFonts w:ascii="Times New Roman" w:hAnsi="Times New Roman" w:eastAsia="宋体"/>
          <w:sz w:val="24"/>
          <w:szCs w:val="24"/>
        </w:rPr>
        <w:t>根据质量和服务均能满足采购文件实质性响应要求且最后报价最低的原则确定成交</w:t>
      </w:r>
      <w:r>
        <w:rPr>
          <w:rFonts w:hint="eastAsia" w:ascii="Times New Roman" w:hAnsi="Times New Roman" w:eastAsia="宋体"/>
          <w:sz w:val="24"/>
          <w:szCs w:val="24"/>
          <w:lang w:val="en-US" w:eastAsia="zh-CN"/>
        </w:rPr>
        <w:t>候选</w:t>
      </w:r>
      <w:r>
        <w:rPr>
          <w:rFonts w:ascii="Times New Roman" w:hAnsi="Times New Roman" w:eastAsia="宋体"/>
          <w:sz w:val="24"/>
          <w:szCs w:val="24"/>
        </w:rPr>
        <w:t>供应商</w:t>
      </w:r>
      <w:r>
        <w:rPr>
          <w:rFonts w:ascii="Times New Roman" w:hAnsi="Times New Roman" w:eastAsia="宋体"/>
          <w:sz w:val="24"/>
          <w:szCs w:val="24"/>
          <w:lang w:eastAsia="zh-CN"/>
        </w:rPr>
        <w:t>，</w:t>
      </w:r>
      <w:r>
        <w:rPr>
          <w:rFonts w:ascii="Times New Roman" w:hAnsi="Times New Roman" w:eastAsia="宋体"/>
          <w:kern w:val="0"/>
          <w:sz w:val="24"/>
          <w:szCs w:val="24"/>
          <w:lang w:val="zh-CN"/>
        </w:rPr>
        <w:t>并编写评审报告。</w:t>
      </w:r>
    </w:p>
    <w:p>
      <w:pPr>
        <w:pStyle w:val="18"/>
        <w:spacing w:line="480" w:lineRule="exact"/>
        <w:ind w:firstLine="482" w:firstLineChars="200"/>
        <w:jc w:val="both"/>
        <w:rPr>
          <w:rFonts w:ascii="Times New Roman" w:hAnsi="Times New Roman"/>
          <w:b/>
          <w:kern w:val="2"/>
        </w:rPr>
      </w:pPr>
      <w:r>
        <w:rPr>
          <w:rFonts w:hint="eastAsia" w:ascii="Times New Roman" w:hAnsi="Times New Roman"/>
          <w:b/>
        </w:rPr>
        <w:t>五</w:t>
      </w:r>
      <w:r>
        <w:rPr>
          <w:rFonts w:ascii="Times New Roman" w:hAnsi="Times New Roman"/>
        </w:rPr>
        <w:t>、</w:t>
      </w:r>
      <w:r>
        <w:rPr>
          <w:rFonts w:ascii="Times New Roman" w:hAnsi="Times New Roman"/>
          <w:b/>
          <w:kern w:val="2"/>
        </w:rPr>
        <w:t>采购政策功能落实</w:t>
      </w:r>
    </w:p>
    <w:p>
      <w:pPr>
        <w:snapToGrid w:val="0"/>
        <w:spacing w:line="480" w:lineRule="exact"/>
        <w:ind w:firstLine="480" w:firstLineChars="200"/>
        <w:rPr>
          <w:sz w:val="24"/>
        </w:rPr>
      </w:pPr>
      <w:r>
        <w:rPr>
          <w:sz w:val="24"/>
        </w:rPr>
        <w:t>1、小微型企业价格扣除</w:t>
      </w:r>
    </w:p>
    <w:p>
      <w:pPr>
        <w:snapToGrid w:val="0"/>
        <w:spacing w:line="480" w:lineRule="exact"/>
        <w:ind w:firstLine="480" w:firstLineChars="200"/>
        <w:rPr>
          <w:sz w:val="24"/>
        </w:rPr>
      </w:pPr>
      <w:r>
        <w:rPr>
          <w:sz w:val="24"/>
        </w:rPr>
        <w:t>（1）本项目对小型和微型企业产品给予10%的扣除价格，用扣除后的价格参与评审。</w:t>
      </w:r>
    </w:p>
    <w:p>
      <w:pPr>
        <w:snapToGrid w:val="0"/>
        <w:spacing w:line="480" w:lineRule="exact"/>
        <w:ind w:firstLine="480" w:firstLineChars="200"/>
        <w:rPr>
          <w:sz w:val="24"/>
        </w:rPr>
      </w:pPr>
      <w:r>
        <w:rPr>
          <w:sz w:val="24"/>
        </w:rPr>
        <w:t>（2）供应商需按照采购文件的要求提供相应的《小型、微型企业声明函》。</w:t>
      </w:r>
    </w:p>
    <w:p>
      <w:pPr>
        <w:snapToGrid w:val="0"/>
        <w:spacing w:line="480" w:lineRule="exact"/>
        <w:ind w:firstLine="480" w:firstLineChars="200"/>
        <w:rPr>
          <w:sz w:val="24"/>
        </w:rPr>
      </w:pPr>
      <w:r>
        <w:rPr>
          <w:sz w:val="24"/>
        </w:rPr>
        <w:t>（3）企业标准请参照《关于印发中小企业划型标准规定的通知》（工信部联企业[2011]300号）文件规定自行填写。</w:t>
      </w:r>
    </w:p>
    <w:p>
      <w:pPr>
        <w:snapToGrid w:val="0"/>
        <w:spacing w:line="480" w:lineRule="exact"/>
        <w:ind w:firstLine="480" w:firstLineChars="200"/>
        <w:rPr>
          <w:sz w:val="24"/>
        </w:rPr>
      </w:pPr>
      <w:r>
        <w:rPr>
          <w:sz w:val="24"/>
        </w:rPr>
        <w:t>2、残疾人福利单位价格扣除</w:t>
      </w:r>
    </w:p>
    <w:p>
      <w:pPr>
        <w:snapToGrid w:val="0"/>
        <w:spacing w:line="480" w:lineRule="exact"/>
        <w:ind w:firstLine="480" w:firstLineChars="200"/>
        <w:rPr>
          <w:sz w:val="24"/>
        </w:rPr>
      </w:pPr>
      <w:r>
        <w:rPr>
          <w:sz w:val="24"/>
        </w:rPr>
        <w:t>（1）本项目对残疾人福利性单位视同小型、微型企业，给予</w:t>
      </w:r>
      <w:r>
        <w:rPr>
          <w:rFonts w:hint="default"/>
          <w:sz w:val="24"/>
        </w:rPr>
        <w:t>10</w:t>
      </w:r>
      <w:r>
        <w:rPr>
          <w:sz w:val="24"/>
        </w:rPr>
        <w:t>%的价格扣除，用扣除后的价格参与评审。</w:t>
      </w:r>
    </w:p>
    <w:p>
      <w:pPr>
        <w:snapToGrid w:val="0"/>
        <w:spacing w:line="480" w:lineRule="exact"/>
        <w:ind w:firstLine="480" w:firstLineChars="200"/>
        <w:rPr>
          <w:sz w:val="24"/>
        </w:rPr>
      </w:pPr>
      <w:r>
        <w:rPr>
          <w:sz w:val="24"/>
        </w:rPr>
        <w:t>（2）残疾人福利单位需按照采购文件的要求提供《残疾人福利性单位声明函》。</w:t>
      </w:r>
    </w:p>
    <w:p>
      <w:pPr>
        <w:snapToGrid w:val="0"/>
        <w:spacing w:line="480" w:lineRule="exact"/>
        <w:ind w:firstLine="480" w:firstLineChars="200"/>
        <w:rPr>
          <w:sz w:val="24"/>
        </w:rPr>
      </w:pPr>
      <w:r>
        <w:rPr>
          <w:sz w:val="24"/>
        </w:rPr>
        <w:t>（3）残疾人福利单位标准请参照《关于促进残疾人就业政府采购政策的通知》（财库〔2017〕141号）。</w:t>
      </w:r>
    </w:p>
    <w:p>
      <w:pPr>
        <w:snapToGrid w:val="0"/>
        <w:spacing w:line="480" w:lineRule="exact"/>
        <w:ind w:firstLine="480" w:firstLineChars="200"/>
        <w:rPr>
          <w:sz w:val="24"/>
        </w:rPr>
      </w:pPr>
      <w:r>
        <w:rPr>
          <w:sz w:val="24"/>
        </w:rPr>
        <w:t>3、监狱和戒毒企业价格扣除</w:t>
      </w:r>
    </w:p>
    <w:p>
      <w:pPr>
        <w:snapToGrid w:val="0"/>
        <w:spacing w:line="480" w:lineRule="exact"/>
        <w:ind w:firstLine="480" w:firstLineChars="200"/>
        <w:rPr>
          <w:sz w:val="24"/>
        </w:rPr>
      </w:pPr>
      <w:r>
        <w:rPr>
          <w:sz w:val="24"/>
        </w:rPr>
        <w:t>（1）本项目对监狱和戒毒企业（简称监狱企业）视同小型、微型企业，给予</w:t>
      </w:r>
      <w:r>
        <w:rPr>
          <w:rFonts w:hint="default"/>
          <w:sz w:val="24"/>
        </w:rPr>
        <w:t>10</w:t>
      </w:r>
      <w:r>
        <w:rPr>
          <w:sz w:val="24"/>
        </w:rPr>
        <w:t>%的价格扣除，用扣除后的价格参与评审。</w:t>
      </w:r>
    </w:p>
    <w:p>
      <w:pPr>
        <w:snapToGrid w:val="0"/>
        <w:spacing w:line="480" w:lineRule="exact"/>
        <w:ind w:firstLine="480" w:firstLineChars="200"/>
        <w:rPr>
          <w:sz w:val="24"/>
        </w:rPr>
      </w:pPr>
      <w:r>
        <w:rPr>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80" w:lineRule="exact"/>
        <w:ind w:firstLine="480" w:firstLineChars="200"/>
        <w:rPr>
          <w:sz w:val="24"/>
        </w:rPr>
      </w:pPr>
      <w:r>
        <w:rPr>
          <w:sz w:val="24"/>
        </w:rPr>
        <w:t>（3）监狱企业标准请参照《关于政府采购支持监狱企业发展有关问题的通知》（财库[2014]68号）。</w:t>
      </w:r>
    </w:p>
    <w:p>
      <w:pPr>
        <w:snapToGrid w:val="0"/>
        <w:spacing w:line="480" w:lineRule="exact"/>
        <w:ind w:firstLine="480" w:firstLineChars="200"/>
        <w:rPr>
          <w:sz w:val="24"/>
        </w:rPr>
      </w:pPr>
      <w:r>
        <w:rPr>
          <w:sz w:val="24"/>
        </w:rPr>
        <w:t>4、残疾人福利单位、监狱企业属于小型、微型企业的，不重复享受政策。</w:t>
      </w:r>
    </w:p>
    <w:p>
      <w:pPr>
        <w:snapToGrid w:val="0"/>
        <w:spacing w:line="480" w:lineRule="exact"/>
        <w:ind w:firstLine="480" w:firstLineChars="200"/>
        <w:rPr>
          <w:sz w:val="24"/>
        </w:rPr>
      </w:pPr>
      <w:r>
        <w:rPr>
          <w:sz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sz w:val="24"/>
          <w:lang w:val="en-US" w:eastAsia="zh-CN"/>
        </w:rPr>
        <w:t>6</w:t>
      </w:r>
      <w:r>
        <w:rPr>
          <w:sz w:val="24"/>
        </w:rPr>
        <w:t xml:space="preserve">%的价格扣除，用扣除后的价格参与评审。 </w:t>
      </w:r>
    </w:p>
    <w:p>
      <w:pPr>
        <w:snapToGrid w:val="0"/>
        <w:spacing w:line="480" w:lineRule="exact"/>
        <w:ind w:firstLine="480" w:firstLineChars="200"/>
        <w:rPr>
          <w:sz w:val="24"/>
        </w:rPr>
      </w:pPr>
      <w:r>
        <w:rPr>
          <w:sz w:val="24"/>
        </w:rPr>
        <w:t>6、联合体各方均为小型、微型企业（残疾人福利单位、监狱企业）的，联合体享受</w:t>
      </w:r>
      <w:r>
        <w:rPr>
          <w:rFonts w:hint="eastAsia"/>
          <w:sz w:val="24"/>
          <w:lang w:val="en-US" w:eastAsia="zh-CN"/>
        </w:rPr>
        <w:t>10</w:t>
      </w:r>
      <w:r>
        <w:rPr>
          <w:sz w:val="24"/>
        </w:rPr>
        <w:t>%价格扣除，用扣除后的价格参与评审。</w:t>
      </w:r>
    </w:p>
    <w:p>
      <w:pPr>
        <w:pStyle w:val="17"/>
        <w:snapToGrid w:val="0"/>
        <w:spacing w:line="480" w:lineRule="exact"/>
        <w:ind w:firstLine="496"/>
        <w:contextualSpacing/>
        <w:rPr>
          <w:rFonts w:ascii="Times New Roman" w:hAnsi="Times New Roman" w:eastAsia="宋体"/>
          <w:b/>
          <w:sz w:val="24"/>
          <w:szCs w:val="24"/>
        </w:rPr>
      </w:pPr>
      <w:r>
        <w:rPr>
          <w:rFonts w:hint="eastAsia" w:ascii="Times New Roman" w:hAnsi="Times New Roman" w:eastAsia="宋体"/>
          <w:b/>
          <w:sz w:val="24"/>
          <w:szCs w:val="24"/>
          <w:lang w:eastAsia="zh-CN"/>
        </w:rPr>
        <w:t>六</w:t>
      </w:r>
      <w:r>
        <w:rPr>
          <w:rFonts w:ascii="Times New Roman" w:hAnsi="Times New Roman" w:eastAsia="宋体"/>
          <w:b/>
          <w:sz w:val="24"/>
          <w:szCs w:val="24"/>
        </w:rPr>
        <w:t>、出现下列情形之一的，竞争性谈判采购活动终止，发布项目终止公告并说明原因，重新开展采购活动：</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（一）因情况变化，不再符合规定的竞争性谈判采购方式适用情形的；</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7"/>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（三）在采购过程中符合竞争要求的供应商或者报价未超过采购预算的供应商不足3家的</w:t>
      </w:r>
      <w:r>
        <w:rPr>
          <w:rFonts w:ascii="Times New Roman" w:hAnsi="Times New Roman" w:eastAsia="宋体"/>
          <w:sz w:val="24"/>
          <w:szCs w:val="24"/>
          <w:lang w:eastAsia="zh-CN"/>
        </w:rPr>
        <w:t>（</w:t>
      </w:r>
      <w:r>
        <w:rPr>
          <w:rFonts w:ascii="Times New Roman" w:hAnsi="Times New Roman" w:eastAsia="宋体"/>
          <w:kern w:val="0"/>
          <w:sz w:val="24"/>
          <w:szCs w:val="24"/>
          <w:lang w:val="zh-CN"/>
        </w:rPr>
        <w:t>公开招标的货物、服务采购项目，招标过程中提交相应文件或者经评审实质性</w:t>
      </w:r>
      <w:r>
        <w:rPr>
          <w:rFonts w:hint="eastAsia" w:ascii="Times New Roman" w:hAnsi="Times New Roman" w:eastAsia="宋体"/>
          <w:kern w:val="0"/>
          <w:sz w:val="24"/>
          <w:szCs w:val="24"/>
          <w:lang w:val="zh-CN"/>
        </w:rPr>
        <w:t>响应</w:t>
      </w:r>
      <w:r>
        <w:rPr>
          <w:rFonts w:ascii="Times New Roman" w:hAnsi="Times New Roman" w:eastAsia="宋体"/>
          <w:kern w:val="0"/>
          <w:sz w:val="24"/>
          <w:szCs w:val="24"/>
          <w:lang w:val="zh-CN"/>
        </w:rPr>
        <w:t>文件要求的供应商只有两家，采购人按照</w:t>
      </w:r>
      <w:r>
        <w:rPr>
          <w:rFonts w:ascii="Times New Roman" w:hAnsi="Times New Roman" w:eastAsia="宋体"/>
          <w:kern w:val="0"/>
          <w:sz w:val="24"/>
          <w:szCs w:val="24"/>
          <w:lang w:val="zh-CN" w:eastAsia="zh-CN"/>
        </w:rPr>
        <w:t>规定报</w:t>
      </w:r>
      <w:r>
        <w:rPr>
          <w:rFonts w:ascii="Times New Roman" w:hAnsi="Times New Roman" w:eastAsia="宋体"/>
          <w:kern w:val="0"/>
          <w:sz w:val="24"/>
          <w:szCs w:val="24"/>
          <w:lang w:val="zh-CN"/>
        </w:rPr>
        <w:t>经</w:t>
      </w:r>
      <w:r>
        <w:rPr>
          <w:rFonts w:hint="eastAsia" w:ascii="Times New Roman" w:hAnsi="Times New Roman" w:eastAsia="宋体"/>
          <w:kern w:val="0"/>
          <w:sz w:val="24"/>
          <w:szCs w:val="24"/>
          <w:lang w:val="en-US" w:eastAsia="zh-CN"/>
        </w:rPr>
        <w:t>相关</w:t>
      </w:r>
      <w:r>
        <w:rPr>
          <w:rFonts w:ascii="Times New Roman" w:hAnsi="Times New Roman" w:eastAsia="宋体"/>
          <w:kern w:val="0"/>
          <w:sz w:val="24"/>
          <w:szCs w:val="24"/>
          <w:lang w:val="zh-CN"/>
        </w:rPr>
        <w:t>部门批准后</w:t>
      </w:r>
      <w:r>
        <w:rPr>
          <w:rFonts w:ascii="Times New Roman" w:hAnsi="Times New Roman" w:eastAsia="宋体"/>
          <w:kern w:val="0"/>
          <w:sz w:val="24"/>
          <w:szCs w:val="24"/>
          <w:lang w:val="zh-CN" w:eastAsia="zh-CN"/>
        </w:rPr>
        <w:t>改为</w:t>
      </w:r>
      <w:r>
        <w:rPr>
          <w:rFonts w:ascii="Times New Roman" w:hAnsi="Times New Roman" w:eastAsia="宋体"/>
          <w:kern w:val="0"/>
          <w:sz w:val="24"/>
          <w:szCs w:val="24"/>
          <w:lang w:val="zh-CN"/>
        </w:rPr>
        <w:t>与该两家供应商进行竞争性谈判采购</w:t>
      </w:r>
      <w:r>
        <w:rPr>
          <w:rFonts w:ascii="Times New Roman" w:hAnsi="Times New Roman" w:eastAsia="宋体"/>
          <w:kern w:val="0"/>
          <w:sz w:val="24"/>
          <w:szCs w:val="24"/>
          <w:lang w:val="zh-CN" w:eastAsia="zh-CN"/>
        </w:rPr>
        <w:t>的</w:t>
      </w:r>
      <w:r>
        <w:rPr>
          <w:rFonts w:ascii="Times New Roman" w:hAnsi="Times New Roman" w:eastAsia="宋体"/>
          <w:sz w:val="24"/>
          <w:szCs w:val="24"/>
        </w:rPr>
        <w:t>情形除外</w:t>
      </w:r>
      <w:r>
        <w:rPr>
          <w:rFonts w:ascii="Times New Roman" w:hAnsi="Times New Roman" w:eastAsia="宋体"/>
          <w:sz w:val="24"/>
          <w:szCs w:val="24"/>
          <w:lang w:eastAsia="zh-CN"/>
        </w:rPr>
        <w:t>）</w:t>
      </w:r>
      <w:r>
        <w:rPr>
          <w:rFonts w:ascii="Times New Roman" w:hAnsi="Times New Roman" w:eastAsia="宋体"/>
          <w:sz w:val="24"/>
          <w:szCs w:val="24"/>
        </w:rPr>
        <w:t>。</w:t>
      </w:r>
    </w:p>
    <w:p>
      <w:pPr>
        <w:autoSpaceDE w:val="0"/>
        <w:autoSpaceDN w:val="0"/>
        <w:adjustRightInd w:val="0"/>
        <w:snapToGrid w:val="0"/>
        <w:spacing w:line="480" w:lineRule="exact"/>
        <w:ind w:left="-178" w:right="210" w:firstLine="636"/>
        <w:rPr>
          <w:b/>
          <w:sz w:val="24"/>
          <w:lang w:val="zh-CN"/>
        </w:rPr>
      </w:pPr>
      <w:r>
        <w:rPr>
          <w:rFonts w:hint="eastAsia"/>
          <w:b/>
          <w:sz w:val="24"/>
          <w:lang w:val="zh-CN"/>
        </w:rPr>
        <w:t>七</w:t>
      </w:r>
      <w:r>
        <w:rPr>
          <w:b/>
          <w:sz w:val="24"/>
          <w:lang w:val="zh-CN"/>
        </w:rPr>
        <w:t>、成交通知</w:t>
      </w:r>
    </w:p>
    <w:p>
      <w:pPr>
        <w:snapToGrid w:val="0"/>
        <w:spacing w:line="480" w:lineRule="exact"/>
        <w:ind w:firstLine="480" w:firstLineChars="200"/>
        <w:rPr>
          <w:sz w:val="24"/>
        </w:rPr>
      </w:pPr>
      <w:r>
        <w:rPr>
          <w:sz w:val="24"/>
        </w:rPr>
        <w:t>成交结果在</w:t>
      </w:r>
      <w:r>
        <w:rPr>
          <w:sz w:val="24"/>
          <w:highlight w:val="none"/>
        </w:rPr>
        <w:t>南通市</w:t>
      </w:r>
      <w:r>
        <w:rPr>
          <w:rFonts w:hint="eastAsia"/>
          <w:sz w:val="24"/>
          <w:highlight w:val="none"/>
          <w:lang w:val="en-US" w:eastAsia="zh-Hans"/>
        </w:rPr>
        <w:t>农业农村局官网</w:t>
      </w:r>
      <w:r>
        <w:rPr>
          <w:sz w:val="24"/>
          <w:highlight w:val="none"/>
        </w:rPr>
        <w:t>公</w:t>
      </w:r>
      <w:r>
        <w:rPr>
          <w:sz w:val="24"/>
        </w:rPr>
        <w:t>告，公告期限为1个工作日。《成交通知书》一经发出，采购人改变成交结果，或者成交供应商放弃成交的，各自承担相应的法律责任。《成交通知书》是采购合同的组成部分。</w:t>
      </w:r>
    </w:p>
    <w:p>
      <w:pPr>
        <w:snapToGrid w:val="0"/>
        <w:spacing w:line="300" w:lineRule="auto"/>
        <w:jc w:val="center"/>
        <w:outlineLvl w:val="0"/>
        <w:rPr>
          <w:rFonts w:hint="eastAsia" w:ascii="仿宋_GB2312" w:hAnsi="宋体" w:eastAsia="仿宋_GB2312"/>
          <w:b/>
          <w:sz w:val="36"/>
          <w:szCs w:val="36"/>
        </w:rPr>
      </w:pPr>
      <w:r>
        <w:rPr>
          <w:rFonts w:ascii="仿宋_GB2312" w:hAnsi="宋体" w:eastAsia="仿宋_GB2312"/>
          <w:b/>
          <w:sz w:val="36"/>
          <w:szCs w:val="36"/>
        </w:rPr>
        <w:br w:type="page"/>
      </w:r>
      <w:r>
        <w:rPr>
          <w:rFonts w:hint="eastAsia" w:ascii="仿宋_GB2312" w:hAnsi="宋体" w:eastAsia="仿宋_GB2312"/>
          <w:b/>
          <w:sz w:val="36"/>
          <w:szCs w:val="36"/>
        </w:rPr>
        <w:t>第五部分  合同签订与验收付款</w:t>
      </w:r>
    </w:p>
    <w:p>
      <w:pPr>
        <w:snapToGrid w:val="0"/>
        <w:spacing w:line="300" w:lineRule="auto"/>
        <w:jc w:val="left"/>
        <w:rPr>
          <w:rFonts w:hint="eastAsia" w:ascii="仿宋_GB2312" w:hAnsi="宋体" w:eastAsia="仿宋_GB2312"/>
          <w:sz w:val="28"/>
          <w:szCs w:val="28"/>
        </w:rPr>
      </w:pPr>
      <w:r>
        <w:rPr>
          <w:rFonts w:hint="eastAsia" w:ascii="仿宋_GB2312" w:hAnsi="宋体" w:eastAsia="仿宋_GB2312"/>
          <w:sz w:val="28"/>
          <w:szCs w:val="28"/>
        </w:rPr>
        <w:t xml:space="preserve">  </w:t>
      </w:r>
    </w:p>
    <w:p>
      <w:pPr>
        <w:snapToGrid w:val="0"/>
        <w:spacing w:line="480" w:lineRule="exact"/>
        <w:ind w:firstLine="480" w:firstLineChars="200"/>
        <w:rPr>
          <w:sz w:val="24"/>
          <w:lang w:val="zh-CN"/>
        </w:rPr>
      </w:pPr>
      <w:r>
        <w:rPr>
          <w:sz w:val="24"/>
          <w:lang w:val="zh-CN"/>
        </w:rPr>
        <w:t>一、成交供应商和采购单位</w:t>
      </w:r>
      <w:r>
        <w:rPr>
          <w:rFonts w:hint="eastAsia" w:ascii="宋体" w:hAnsi="宋体"/>
          <w:sz w:val="24"/>
        </w:rPr>
        <w:t>需在</w:t>
      </w:r>
      <w:r>
        <w:rPr>
          <w:sz w:val="24"/>
          <w:lang w:val="zh-CN"/>
        </w:rPr>
        <w:t>《成交通知书》</w:t>
      </w:r>
      <w:r>
        <w:rPr>
          <w:rFonts w:hint="eastAsia"/>
          <w:sz w:val="24"/>
        </w:rPr>
        <w:t>发出之日起</w:t>
      </w:r>
      <w:r>
        <w:rPr>
          <w:rFonts w:hint="eastAsia"/>
          <w:sz w:val="24"/>
          <w:lang w:val="en-US" w:eastAsia="zh-CN"/>
        </w:rPr>
        <w:t>30</w:t>
      </w:r>
      <w:r>
        <w:rPr>
          <w:rFonts w:hint="eastAsia"/>
          <w:sz w:val="24"/>
        </w:rPr>
        <w:t>日内</w:t>
      </w:r>
      <w:r>
        <w:rPr>
          <w:rFonts w:hint="eastAsia" w:ascii="宋体" w:hAnsi="宋体"/>
          <w:sz w:val="24"/>
        </w:rPr>
        <w:t>签订合同</w:t>
      </w:r>
      <w:r>
        <w:rPr>
          <w:sz w:val="24"/>
          <w:lang w:val="zh-CN"/>
        </w:rPr>
        <w:t>。合同签订后成交供应商方可履约，否则引起的一切后果由成交人自行承担。</w:t>
      </w:r>
      <w:r>
        <w:rPr>
          <w:b/>
          <w:sz w:val="24"/>
        </w:rPr>
        <w:t>纸质合同一式</w:t>
      </w:r>
      <w:r>
        <w:rPr>
          <w:rFonts w:hint="eastAsia"/>
          <w:b/>
          <w:sz w:val="24"/>
          <w:lang w:val="en-US" w:eastAsia="zh-Hans"/>
        </w:rPr>
        <w:t>肆</w:t>
      </w:r>
      <w:r>
        <w:rPr>
          <w:b/>
          <w:sz w:val="24"/>
        </w:rPr>
        <w:t>份，采购人、供应商各两份</w:t>
      </w:r>
      <w:r>
        <w:rPr>
          <w:sz w:val="24"/>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2" w:firstLineChars="200"/>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4"/>
        <w:kinsoku w:val="0"/>
        <w:topLinePunct/>
        <w:autoSpaceDE w:val="0"/>
        <w:autoSpaceDN w:val="0"/>
        <w:snapToGrid w:val="0"/>
        <w:spacing w:line="480" w:lineRule="exact"/>
        <w:ind w:right="210" w:firstLine="513" w:firstLineChars="214"/>
        <w:contextualSpacing/>
        <w:rPr>
          <w:sz w:val="24"/>
          <w:szCs w:val="24"/>
        </w:rPr>
      </w:pPr>
      <w:r>
        <w:rPr>
          <w:sz w:val="24"/>
          <w:szCs w:val="24"/>
          <w:lang w:val="zh-CN"/>
        </w:rPr>
        <w:t>五、</w:t>
      </w:r>
      <w:r>
        <w:rPr>
          <w:b/>
          <w:sz w:val="24"/>
          <w:szCs w:val="24"/>
        </w:rPr>
        <w:t>不响应付款方式的，视同响应文件无效处理。</w:t>
      </w:r>
      <w:r>
        <w:rPr>
          <w:rFonts w:hint="eastAsia"/>
          <w:b/>
          <w:sz w:val="24"/>
        </w:rPr>
        <w:t>实际付款方式以最终签订采购合同为准。</w:t>
      </w:r>
    </w:p>
    <w:p>
      <w:pPr>
        <w:pStyle w:val="4"/>
        <w:kinsoku w:val="0"/>
        <w:topLinePunct/>
        <w:autoSpaceDE w:val="0"/>
        <w:autoSpaceDN w:val="0"/>
        <w:snapToGrid w:val="0"/>
        <w:spacing w:line="480" w:lineRule="exact"/>
        <w:ind w:right="210" w:firstLine="513" w:firstLineChars="214"/>
        <w:contextualSpacing/>
        <w:rPr>
          <w:rFonts w:hint="eastAsia" w:ascii="仿宋_GB2312" w:eastAsia="仿宋_GB2312"/>
          <w:sz w:val="28"/>
          <w:szCs w:val="28"/>
          <w:lang w:val="zh-CN"/>
        </w:rPr>
      </w:pPr>
      <w:r>
        <w:rPr>
          <w:sz w:val="24"/>
          <w:szCs w:val="24"/>
        </w:rPr>
        <w:t>款项由采购</w:t>
      </w:r>
      <w:r>
        <w:rPr>
          <w:sz w:val="24"/>
          <w:szCs w:val="24"/>
          <w:lang w:eastAsia="zh-CN"/>
        </w:rPr>
        <w:t>人</w:t>
      </w:r>
      <w:r>
        <w:rPr>
          <w:sz w:val="24"/>
          <w:szCs w:val="24"/>
        </w:rPr>
        <w:t>按相关财务支付规定办理支付手续。不得故意拖延支付时间。</w:t>
      </w:r>
    </w:p>
    <w:p>
      <w:pPr>
        <w:rPr>
          <w:rFonts w:hint="eastAsia" w:ascii="仿宋_GB2312" w:hAnsi="宋体" w:eastAsia="仿宋_GB2312"/>
          <w:b/>
          <w:sz w:val="36"/>
          <w:szCs w:val="36"/>
        </w:rPr>
      </w:pPr>
      <w:r>
        <w:rPr>
          <w:rFonts w:hint="eastAsia" w:ascii="仿宋_GB2312" w:hAnsi="宋体" w:eastAsia="仿宋_GB2312"/>
          <w:b/>
          <w:sz w:val="36"/>
          <w:szCs w:val="36"/>
        </w:rPr>
        <w:br w:type="page"/>
      </w:r>
    </w:p>
    <w:p>
      <w:pPr>
        <w:snapToGrid w:val="0"/>
        <w:spacing w:line="400" w:lineRule="atLeast"/>
        <w:ind w:firstLine="723" w:firstLineChars="200"/>
        <w:jc w:val="center"/>
        <w:outlineLvl w:val="0"/>
        <w:rPr>
          <w:rFonts w:hint="eastAsia" w:ascii="仿宋_GB2312" w:hAnsi="宋体" w:eastAsia="仿宋_GB2312"/>
          <w:b/>
          <w:sz w:val="36"/>
          <w:szCs w:val="36"/>
        </w:rPr>
        <w:sectPr>
          <w:footerReference r:id="rId5" w:type="default"/>
          <w:pgSz w:w="11907" w:h="16839"/>
          <w:pgMar w:top="1440" w:right="1588" w:bottom="1440" w:left="1588" w:header="720" w:footer="720" w:gutter="0"/>
          <w:pgNumType w:fmt="decimal" w:start="1"/>
          <w:cols w:space="720" w:num="1"/>
          <w:docGrid w:linePitch="286" w:charSpace="0"/>
        </w:sectPr>
      </w:pPr>
    </w:p>
    <w:p>
      <w:pPr>
        <w:snapToGrid w:val="0"/>
        <w:spacing w:before="40" w:line="400" w:lineRule="exact"/>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合同主要条款</w:t>
      </w:r>
    </w:p>
    <w:p>
      <w:pPr>
        <w:snapToGrid w:val="0"/>
        <w:spacing w:before="40"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委托人名称(甲方):</w:t>
      </w:r>
      <w:r>
        <w:rPr>
          <w:rFonts w:hint="eastAsia" w:ascii="宋体" w:hAnsi="宋体" w:eastAsia="宋体" w:cs="宋体"/>
          <w:sz w:val="24"/>
          <w:szCs w:val="24"/>
          <w:u w:val="single"/>
        </w:rPr>
        <w:t xml:space="preserve">南通市农业综合行政执法支队          </w:t>
      </w:r>
      <w:r>
        <w:rPr>
          <w:rFonts w:hint="eastAsia" w:ascii="宋体" w:hAnsi="宋体" w:eastAsia="宋体" w:cs="宋体"/>
          <w:sz w:val="24"/>
          <w:szCs w:val="24"/>
          <w:u w:val="single"/>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rPr>
        <w:t>受委托人名称(乙方):</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ascii="宋体" w:hAnsi="宋体" w:eastAsia="宋体" w:cs="宋体"/>
          <w:sz w:val="24"/>
          <w:szCs w:val="24"/>
          <w:u w:val="single"/>
        </w:rPr>
        <w:t xml:space="preserve">    </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甲、乙双方根据《中</w:t>
      </w:r>
      <w:r>
        <w:rPr>
          <w:rFonts w:hint="eastAsia" w:ascii="宋体" w:hAnsi="宋体" w:cs="宋体"/>
          <w:sz w:val="24"/>
          <w:szCs w:val="24"/>
          <w:lang w:eastAsia="zh-CN"/>
        </w:rPr>
        <w:t>华</w:t>
      </w:r>
      <w:r>
        <w:rPr>
          <w:rFonts w:hint="eastAsia" w:ascii="宋体" w:hAnsi="宋体" w:eastAsia="宋体" w:cs="宋体"/>
          <w:sz w:val="24"/>
          <w:szCs w:val="24"/>
        </w:rPr>
        <w:t>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》等有关法律法规，对</w:t>
      </w:r>
      <w:r>
        <w:rPr>
          <w:rFonts w:hint="eastAsia" w:ascii="宋体" w:hAnsi="宋体" w:eastAsia="宋体" w:cs="宋体"/>
          <w:sz w:val="24"/>
          <w:szCs w:val="24"/>
          <w:lang w:eastAsia="zh-CN"/>
        </w:rPr>
        <w:t>2024年度南通市农业综合行政执法支队中国渔政003、中国渔政32541、中国渔政32542船维修结算审计服务项目</w:t>
      </w:r>
      <w:r>
        <w:rPr>
          <w:rFonts w:hint="eastAsia" w:ascii="宋体" w:hAnsi="宋体" w:eastAsia="宋体" w:cs="宋体"/>
          <w:sz w:val="24"/>
          <w:szCs w:val="24"/>
        </w:rPr>
        <w:t>进行结算审计，经双方协议达成如下协议。以资共同遵守。</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一、委托审计项目情况</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工程项目名称:</w:t>
      </w:r>
      <w:r>
        <w:rPr>
          <w:rFonts w:hint="eastAsia" w:ascii="宋体" w:hAnsi="宋体" w:eastAsia="宋体" w:cs="宋体"/>
          <w:sz w:val="24"/>
          <w:szCs w:val="24"/>
          <w:lang w:eastAsia="zh-CN"/>
        </w:rPr>
        <w:t>2024年度南通市农业综合行政执法支队中国渔政003、中国渔政32541、中国渔政32542船维修结算审计服务项目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二、委托审计的内容</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）2024年度南通市农业综合行政执法支队中国渔政003、中国渔政32541、中国渔政32542船维修结算审计服务项目</w:t>
      </w:r>
      <w:r>
        <w:rPr>
          <w:rFonts w:hint="eastAsia" w:ascii="宋体" w:hAnsi="宋体" w:eastAsia="宋体" w:cs="宋体"/>
          <w:sz w:val="24"/>
          <w:szCs w:val="24"/>
        </w:rPr>
        <w:t>；包括但不限于组织材料及设备市场询价并审核、工程结算审核、出具完整的工程造价咨询报告书，移交全部审计资料，直至委托人确认合格为止等，内容包含但不限于：</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1.审查竣工相关资料的真实性，核查竣工资料与实物是否一致。依据工程</w:t>
      </w:r>
      <w:r>
        <w:rPr>
          <w:rFonts w:hint="eastAsia" w:ascii="宋体" w:hAnsi="宋体" w:eastAsia="宋体" w:cs="宋体"/>
          <w:sz w:val="24"/>
          <w:szCs w:val="24"/>
          <w:lang w:val="en-US" w:eastAsia="zh-CN"/>
        </w:rPr>
        <w:t>资料</w:t>
      </w:r>
      <w:r>
        <w:rPr>
          <w:rFonts w:hint="eastAsia" w:ascii="宋体" w:hAnsi="宋体" w:eastAsia="宋体" w:cs="宋体"/>
          <w:sz w:val="24"/>
          <w:szCs w:val="24"/>
        </w:rPr>
        <w:t>、工程签证资料和工程量计算规则等，审查工程量的真实性；</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2.审查设计变更手续是否完备，变更是否必要、真实，签证资料是否真实、准确；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3.审查工程结算是否依据招标文件、投标承诺、施工合同及有关工程定额、取费标准等编制，工程结算是否准确；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4.审查建设项目设备、材料是否按规定进行采购，采购价格是否真实、合理；</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5.审查甲供材料、水电费等结算是否真实、准确；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法律法规</w:t>
      </w:r>
      <w:r>
        <w:rPr>
          <w:rFonts w:hint="eastAsia" w:ascii="宋体" w:hAnsi="宋体" w:eastAsia="宋体" w:cs="宋体"/>
          <w:sz w:val="24"/>
          <w:szCs w:val="24"/>
        </w:rPr>
        <w:t>、规章要求审计</w:t>
      </w:r>
      <w:r>
        <w:rPr>
          <w:rFonts w:hint="eastAsia" w:ascii="宋体" w:hAnsi="宋体" w:cs="宋体"/>
          <w:sz w:val="24"/>
          <w:szCs w:val="24"/>
          <w:lang w:eastAsia="zh-CN"/>
        </w:rPr>
        <w:t>的其他事项</w:t>
      </w:r>
      <w:r>
        <w:rPr>
          <w:rFonts w:hint="eastAsia" w:ascii="宋体" w:hAnsi="宋体" w:eastAsia="宋体" w:cs="宋体"/>
          <w:sz w:val="24"/>
          <w:szCs w:val="24"/>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）质量要求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受托人</w:t>
      </w:r>
      <w:r>
        <w:rPr>
          <w:rFonts w:hint="eastAsia" w:ascii="宋体" w:hAnsi="宋体" w:eastAsia="宋体" w:cs="宋体"/>
          <w:sz w:val="24"/>
          <w:szCs w:val="24"/>
        </w:rPr>
        <w:t>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受托人</w:t>
      </w:r>
      <w:r>
        <w:rPr>
          <w:rFonts w:hint="eastAsia" w:ascii="宋体" w:hAnsi="宋体" w:eastAsia="宋体" w:cs="宋体"/>
          <w:sz w:val="24"/>
          <w:szCs w:val="24"/>
        </w:rPr>
        <w:t>应按委托人要求编写竣工结算审核报告，在审计结束后10天内连同其他相关资料一并移交给委托人。</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3、审计工作应符合国家及行业现行相关标准和规范，应确保成果资料完整、真实准确、清晰有据。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）进度要求</w:t>
      </w:r>
    </w:p>
    <w:p>
      <w:pPr>
        <w:snapToGrid w:val="0"/>
        <w:spacing w:before="40" w:line="400" w:lineRule="exact"/>
        <w:ind w:firstLine="482"/>
        <w:rPr>
          <w:rFonts w:hint="eastAsia" w:ascii="宋体" w:hAnsi="宋体" w:eastAsia="宋体" w:cs="宋体"/>
          <w:sz w:val="24"/>
          <w:szCs w:val="24"/>
          <w:lang w:val="en-US" w:eastAsia="zh-Hans"/>
        </w:rPr>
      </w:pPr>
      <w:r>
        <w:rPr>
          <w:rFonts w:hint="eastAsia" w:ascii="宋体" w:hAnsi="宋体" w:eastAsia="宋体" w:cs="宋体"/>
          <w:sz w:val="24"/>
          <w:szCs w:val="24"/>
        </w:rPr>
        <w:t>审计时限从签收项目日开始计算，直至</w:t>
      </w:r>
      <w:r>
        <w:rPr>
          <w:rFonts w:hint="eastAsia" w:ascii="宋体" w:hAnsi="宋体" w:eastAsia="宋体" w:cs="宋体"/>
          <w:sz w:val="24"/>
          <w:szCs w:val="24"/>
          <w:lang w:val="en-US" w:eastAsia="zh-CN"/>
        </w:rPr>
        <w:t>受托人</w:t>
      </w:r>
      <w:r>
        <w:rPr>
          <w:rFonts w:hint="eastAsia" w:ascii="宋体" w:hAnsi="宋体" w:eastAsia="宋体" w:cs="宋体"/>
          <w:sz w:val="24"/>
          <w:szCs w:val="24"/>
        </w:rPr>
        <w:t>正式提交经委托人认可的</w:t>
      </w:r>
      <w:r>
        <w:rPr>
          <w:rFonts w:hint="eastAsia" w:ascii="宋体" w:hAnsi="宋体" w:eastAsia="宋体" w:cs="宋体"/>
          <w:sz w:val="24"/>
          <w:szCs w:val="24"/>
          <w:lang w:val="en-US" w:eastAsia="zh-CN"/>
        </w:rPr>
        <w:t>审计</w:t>
      </w:r>
      <w:r>
        <w:rPr>
          <w:rFonts w:hint="eastAsia" w:ascii="宋体" w:hAnsi="宋体" w:eastAsia="宋体" w:cs="宋体"/>
          <w:sz w:val="24"/>
          <w:szCs w:val="24"/>
        </w:rPr>
        <w:t>报告并移交全部审计资料，本项目审计时限为20天</w:t>
      </w:r>
      <w:r>
        <w:rPr>
          <w:rFonts w:hint="eastAsia" w:ascii="宋体" w:hAnsi="宋体" w:eastAsia="宋体" w:cs="宋体"/>
          <w:sz w:val="24"/>
          <w:szCs w:val="24"/>
          <w:lang w:val="en-US" w:eastAsia="zh-Hans"/>
        </w:rPr>
        <w:t>.</w:t>
      </w:r>
    </w:p>
    <w:p>
      <w:pPr>
        <w:snapToGrid w:val="0"/>
        <w:spacing w:before="40" w:line="400" w:lineRule="exact"/>
        <w:ind w:firstLine="482"/>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人员</w:t>
      </w:r>
      <w:r>
        <w:rPr>
          <w:rFonts w:hint="eastAsia" w:ascii="宋体" w:hAnsi="宋体" w:eastAsia="宋体" w:cs="宋体"/>
          <w:sz w:val="24"/>
          <w:szCs w:val="24"/>
          <w:lang w:val="en-US" w:eastAsia="zh-CN"/>
        </w:rPr>
        <w:t>安排</w:t>
      </w:r>
    </w:p>
    <w:p>
      <w:pPr>
        <w:snapToGrid w:val="0"/>
        <w:spacing w:before="40" w:line="400" w:lineRule="exact"/>
        <w:ind w:firstLine="48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项目负责人：</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，身份证号：</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w:t>
      </w:r>
    </w:p>
    <w:p>
      <w:pPr>
        <w:snapToGrid w:val="0"/>
        <w:spacing w:before="40" w:line="400" w:lineRule="exact"/>
        <w:ind w:firstLine="48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项目组成员：</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，身份证号：</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）审计纪律及廉政要求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承担审计任务的审计人员应在采购人的组织安排下，与施工单位进行工程结算核对，不得私下与施工单位核对或接收补充审计资料，对重大或有争议事项及工作进度情况应与采购人业主工程师及时沟通，并应如实反映审计中发现的违法违纪问题。</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.2成交</w:t>
      </w:r>
      <w:r>
        <w:rPr>
          <w:rFonts w:hint="eastAsia" w:ascii="宋体" w:hAnsi="宋体" w:eastAsia="宋体" w:cs="宋体"/>
          <w:sz w:val="24"/>
          <w:szCs w:val="24"/>
          <w:lang w:eastAsia="zh-CN"/>
        </w:rPr>
        <w:t>受托人</w:t>
      </w:r>
      <w:r>
        <w:rPr>
          <w:rFonts w:hint="eastAsia" w:ascii="宋体" w:hAnsi="宋体" w:eastAsia="宋体" w:cs="宋体"/>
          <w:sz w:val="24"/>
          <w:szCs w:val="24"/>
        </w:rPr>
        <w:t>在签订审计协议时须签订廉政协议，在项目审计过程中，应严守职业道德和廉洁审计纪律，构建内部严格有效的质量控制体系，接受委托人的指导和监督。</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.3实施审计业务的</w:t>
      </w:r>
      <w:r>
        <w:rPr>
          <w:rFonts w:hint="eastAsia" w:ascii="宋体" w:hAnsi="宋体" w:eastAsia="宋体" w:cs="宋体"/>
          <w:sz w:val="24"/>
          <w:szCs w:val="24"/>
          <w:lang w:eastAsia="zh-CN"/>
        </w:rPr>
        <w:t>受托人</w:t>
      </w:r>
      <w:r>
        <w:rPr>
          <w:rFonts w:hint="eastAsia" w:ascii="宋体" w:hAnsi="宋体" w:eastAsia="宋体" w:cs="宋体"/>
          <w:sz w:val="24"/>
          <w:szCs w:val="24"/>
        </w:rPr>
        <w:t>或从审人员遇有应当回避的情况时，应当主动提出回避，否则委托人有权取消该项审计业务约定。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.4实施审计业务的</w:t>
      </w:r>
      <w:r>
        <w:rPr>
          <w:rFonts w:hint="eastAsia" w:ascii="宋体" w:hAnsi="宋体" w:eastAsia="宋体" w:cs="宋体"/>
          <w:sz w:val="24"/>
          <w:szCs w:val="24"/>
          <w:lang w:eastAsia="zh-CN"/>
        </w:rPr>
        <w:t>受托人</w:t>
      </w:r>
      <w:r>
        <w:rPr>
          <w:rFonts w:hint="eastAsia" w:ascii="宋体" w:hAnsi="宋体" w:eastAsia="宋体" w:cs="宋体"/>
          <w:sz w:val="24"/>
          <w:szCs w:val="24"/>
        </w:rPr>
        <w:t>或从审人员违反廉政规定的，以及违反其他法律法规，造成重大影响的，委托人有权终止与其签订的审计协议，并参照相关规定</w:t>
      </w:r>
      <w:r>
        <w:rPr>
          <w:rFonts w:hint="eastAsia" w:ascii="宋体" w:hAnsi="宋体" w:cs="宋体"/>
          <w:sz w:val="24"/>
          <w:szCs w:val="24"/>
          <w:lang w:eastAsia="zh-CN"/>
        </w:rPr>
        <w:t>作出</w:t>
      </w:r>
      <w:r>
        <w:rPr>
          <w:rFonts w:hint="eastAsia" w:ascii="宋体" w:hAnsi="宋体" w:eastAsia="宋体" w:cs="宋体"/>
          <w:sz w:val="24"/>
          <w:szCs w:val="24"/>
        </w:rPr>
        <w:t>相应的处罚。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.5审计过程中，采购人会抽查审计人员在岗情况，如发现审计人员不在岗且未履行请假手续，采购人有权按每人每次200元对成交</w:t>
      </w:r>
      <w:r>
        <w:rPr>
          <w:rFonts w:hint="eastAsia" w:ascii="宋体" w:hAnsi="宋体" w:eastAsia="宋体" w:cs="宋体"/>
          <w:sz w:val="24"/>
          <w:szCs w:val="24"/>
          <w:lang w:eastAsia="zh-CN"/>
        </w:rPr>
        <w:t>受托人</w:t>
      </w:r>
      <w:r>
        <w:rPr>
          <w:rFonts w:hint="eastAsia" w:ascii="宋体" w:hAnsi="宋体" w:eastAsia="宋体" w:cs="宋体"/>
          <w:sz w:val="24"/>
          <w:szCs w:val="24"/>
        </w:rPr>
        <w:t>进行处罚。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）审计资料要求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eastAsia="zh-CN"/>
        </w:rPr>
        <w:t>受托人</w:t>
      </w:r>
      <w:r>
        <w:rPr>
          <w:rFonts w:hint="eastAsia" w:ascii="宋体" w:hAnsi="宋体" w:eastAsia="宋体" w:cs="宋体"/>
          <w:sz w:val="24"/>
          <w:szCs w:val="24"/>
        </w:rPr>
        <w:t>不得遗失、损坏、篡改各类资料。同时也不得私自接受施工单位补充提供的任何审计资料，亦不得将受托项目的审计资料</w:t>
      </w:r>
      <w:r>
        <w:rPr>
          <w:rFonts w:hint="eastAsia" w:ascii="宋体" w:hAnsi="宋体" w:cs="宋体"/>
          <w:sz w:val="24"/>
          <w:szCs w:val="24"/>
          <w:lang w:eastAsia="zh-CN"/>
        </w:rPr>
        <w:t>交予</w:t>
      </w:r>
      <w:r>
        <w:rPr>
          <w:rFonts w:hint="eastAsia" w:ascii="宋体" w:hAnsi="宋体" w:eastAsia="宋体" w:cs="宋体"/>
          <w:sz w:val="24"/>
          <w:szCs w:val="24"/>
        </w:rPr>
        <w:t>他人。如发生此类情况，成交</w:t>
      </w:r>
      <w:r>
        <w:rPr>
          <w:rFonts w:hint="eastAsia" w:ascii="宋体" w:hAnsi="宋体" w:eastAsia="宋体" w:cs="宋体"/>
          <w:sz w:val="24"/>
          <w:szCs w:val="24"/>
          <w:lang w:eastAsia="zh-CN"/>
        </w:rPr>
        <w:t>受托人</w:t>
      </w:r>
      <w:r>
        <w:rPr>
          <w:rFonts w:hint="eastAsia" w:ascii="宋体" w:hAnsi="宋体" w:eastAsia="宋体" w:cs="宋体"/>
          <w:sz w:val="24"/>
          <w:szCs w:val="24"/>
        </w:rPr>
        <w:t>应承担相应责任。同时委托人有权终止与其签订的审计协议，并</w:t>
      </w:r>
      <w:r>
        <w:rPr>
          <w:rFonts w:hint="eastAsia" w:ascii="宋体" w:hAnsi="宋体" w:cs="宋体"/>
          <w:sz w:val="24"/>
          <w:szCs w:val="24"/>
          <w:lang w:eastAsia="zh-CN"/>
        </w:rPr>
        <w:t>作出</w:t>
      </w:r>
      <w:r>
        <w:rPr>
          <w:rFonts w:hint="eastAsia" w:ascii="宋体" w:hAnsi="宋体" w:eastAsia="宋体" w:cs="宋体"/>
          <w:sz w:val="24"/>
          <w:szCs w:val="24"/>
        </w:rPr>
        <w:t>相应的处罚。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sz w:val="24"/>
          <w:szCs w:val="24"/>
        </w:rPr>
        <w:t>其他要求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rPr>
        <w:t>验收方案：符合国家、江苏省现行规定标准；做到及时、科学、准确。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rPr>
        <w:t>审计全过程期间如遇与被审计单位的相关人员有亲属关系的必须主动提出回避。如遇有与被审计单位或审计事项有直接利害关系的，应当主动提出回避。</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7.3</w:t>
      </w:r>
      <w:r>
        <w:rPr>
          <w:rFonts w:hint="eastAsia" w:ascii="宋体" w:hAnsi="宋体" w:eastAsia="宋体" w:cs="宋体"/>
          <w:sz w:val="24"/>
          <w:szCs w:val="24"/>
        </w:rPr>
        <w:t>提供《工程决算(结算)审计报告》一式三份。</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四、双方责任</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(一)甲方的责任:提供审计所需的有关资料，并对资料的真实性、完整性负</w:t>
      </w:r>
      <w:r>
        <w:rPr>
          <w:rFonts w:hint="eastAsia" w:ascii="宋体" w:hAnsi="宋体" w:eastAsia="宋体" w:cs="宋体"/>
          <w:sz w:val="24"/>
          <w:szCs w:val="24"/>
          <w:lang w:val="en-US" w:eastAsia="zh-CN"/>
        </w:rPr>
        <w:t>责</w:t>
      </w:r>
      <w:r>
        <w:rPr>
          <w:rFonts w:hint="eastAsia" w:ascii="宋体" w:hAnsi="宋体" w:eastAsia="宋体" w:cs="宋体"/>
          <w:sz w:val="24"/>
          <w:szCs w:val="24"/>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(二)乙方的责任:对出具的《工程决算(结算)审计报告》的真实性、合法性负责。</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五、费用标准及付费方式</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(一)费用标准</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根据招标确定，按以下标准计算审计费用: .</w:t>
      </w:r>
    </w:p>
    <w:p>
      <w:pPr>
        <w:snapToGrid w:val="0"/>
        <w:spacing w:before="40" w:line="400" w:lineRule="exact"/>
        <w:ind w:firstLine="482"/>
        <w:rPr>
          <w:rFonts w:hint="eastAsia" w:ascii="宋体" w:hAnsi="宋体" w:eastAsia="宋体" w:cs="宋体"/>
          <w:sz w:val="24"/>
          <w:szCs w:val="24"/>
          <w:lang w:val="en-US" w:eastAsia="zh-CN"/>
        </w:rPr>
      </w:pPr>
      <w:r>
        <w:rPr>
          <w:rFonts w:hint="eastAsia" w:ascii="宋体" w:hAnsi="宋体" w:eastAsia="宋体" w:cs="宋体"/>
          <w:sz w:val="24"/>
          <w:szCs w:val="24"/>
        </w:rPr>
        <w:t>对施工单位结算审计</w:t>
      </w:r>
      <w:r>
        <w:rPr>
          <w:rFonts w:hint="eastAsia" w:ascii="宋体" w:hAnsi="宋体" w:eastAsia="宋体" w:cs="宋体"/>
          <w:sz w:val="24"/>
          <w:szCs w:val="24"/>
          <w:lang w:val="en-US" w:eastAsia="zh-CN"/>
        </w:rPr>
        <w:t>费用</w:t>
      </w:r>
      <w:r>
        <w:rPr>
          <w:rFonts w:hint="eastAsia" w:ascii="宋体" w:hAnsi="宋体" w:eastAsia="宋体" w:cs="宋体"/>
          <w:sz w:val="24"/>
          <w:szCs w:val="24"/>
        </w:rPr>
        <w:t>为审计净核减额的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收费不足</w:t>
      </w:r>
      <w:r>
        <w:rPr>
          <w:rFonts w:hint="eastAsia" w:ascii="宋体" w:hAnsi="宋体" w:cs="宋体"/>
          <w:sz w:val="24"/>
          <w:szCs w:val="24"/>
          <w:lang w:val="en-US" w:eastAsia="zh-CN"/>
        </w:rPr>
        <w:t>2</w:t>
      </w:r>
      <w:r>
        <w:rPr>
          <w:rFonts w:hint="eastAsia" w:ascii="宋体" w:hAnsi="宋体" w:eastAsia="宋体" w:cs="宋体"/>
          <w:sz w:val="24"/>
          <w:szCs w:val="24"/>
        </w:rPr>
        <w:t>000元</w:t>
      </w:r>
      <w:r>
        <w:rPr>
          <w:rFonts w:hint="eastAsia" w:ascii="宋体" w:hAnsi="宋体" w:cs="宋体"/>
          <w:sz w:val="24"/>
          <w:szCs w:val="24"/>
          <w:lang w:val="en-US" w:eastAsia="zh-CN"/>
        </w:rPr>
        <w:t>/船</w:t>
      </w:r>
      <w:r>
        <w:rPr>
          <w:rFonts w:hint="eastAsia" w:ascii="宋体" w:hAnsi="宋体" w:eastAsia="宋体" w:cs="宋体"/>
          <w:sz w:val="24"/>
          <w:szCs w:val="24"/>
        </w:rPr>
        <w:t>的按</w:t>
      </w:r>
      <w:r>
        <w:rPr>
          <w:rFonts w:hint="eastAsia" w:ascii="宋体" w:hAnsi="宋体" w:cs="宋体"/>
          <w:sz w:val="24"/>
          <w:szCs w:val="24"/>
          <w:lang w:val="en-US" w:eastAsia="zh-CN"/>
        </w:rPr>
        <w:t>2</w:t>
      </w:r>
      <w:r>
        <w:rPr>
          <w:rFonts w:hint="eastAsia" w:ascii="宋体" w:hAnsi="宋体" w:eastAsia="宋体" w:cs="宋体"/>
          <w:sz w:val="24"/>
          <w:szCs w:val="24"/>
        </w:rPr>
        <w:t>000元</w:t>
      </w:r>
      <w:r>
        <w:rPr>
          <w:rFonts w:hint="eastAsia" w:ascii="宋体" w:hAnsi="宋体" w:cs="宋体"/>
          <w:sz w:val="24"/>
          <w:szCs w:val="24"/>
          <w:lang w:val="en-US" w:eastAsia="zh-CN"/>
        </w:rPr>
        <w:t>/船</w:t>
      </w:r>
      <w:r>
        <w:rPr>
          <w:rFonts w:hint="eastAsia" w:ascii="宋体" w:hAnsi="宋体" w:eastAsia="宋体" w:cs="宋体"/>
          <w:sz w:val="24"/>
          <w:szCs w:val="24"/>
        </w:rPr>
        <w:t>计</w:t>
      </w:r>
      <w:r>
        <w:rPr>
          <w:rFonts w:hint="eastAsia" w:ascii="宋体" w:hAnsi="宋体" w:eastAsia="宋体" w:cs="宋体"/>
          <w:sz w:val="24"/>
          <w:szCs w:val="24"/>
          <w:lang w:eastAsia="zh-CN"/>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(二)付费方式</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甲方确认的</w:t>
      </w:r>
      <w:r>
        <w:rPr>
          <w:rFonts w:hint="eastAsia" w:ascii="宋体" w:hAnsi="宋体" w:eastAsia="宋体" w:cs="宋体"/>
          <w:sz w:val="24"/>
          <w:szCs w:val="24"/>
        </w:rPr>
        <w:t>《工程决算(结算)审计报告》后30日内，</w:t>
      </w:r>
      <w:r>
        <w:rPr>
          <w:rFonts w:hint="eastAsia" w:ascii="宋体" w:hAnsi="宋体" w:eastAsia="宋体" w:cs="宋体"/>
          <w:sz w:val="24"/>
          <w:szCs w:val="24"/>
          <w:lang w:val="en-US" w:eastAsia="zh-CN"/>
        </w:rPr>
        <w:t>凭税务发票</w:t>
      </w:r>
      <w:r>
        <w:rPr>
          <w:rFonts w:hint="eastAsia" w:ascii="宋体" w:hAnsi="宋体" w:eastAsia="宋体" w:cs="宋体"/>
          <w:sz w:val="24"/>
          <w:szCs w:val="24"/>
        </w:rPr>
        <w:t>一次性结算。</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六、其他</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本协议一式四份，甲、乙双方各执两份，自甲乙双方签章后即生效。</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七、未尽事宜，甲乙双方协商解决。</w:t>
      </w:r>
    </w:p>
    <w:p>
      <w:pPr>
        <w:pStyle w:val="21"/>
        <w:tabs>
          <w:tab w:val="left" w:pos="6150"/>
        </w:tabs>
        <w:spacing w:after="340" w:line="356" w:lineRule="exact"/>
        <w:ind w:firstLine="420"/>
        <w:rPr>
          <w:rFonts w:hint="eastAsia" w:ascii="宋体" w:hAnsi="宋体" w:eastAsia="宋体" w:cs="宋体"/>
          <w:kern w:val="2"/>
          <w:sz w:val="24"/>
          <w:szCs w:val="24"/>
          <w:lang w:val="en-US" w:eastAsia="zh-CN" w:bidi="ar-SA"/>
        </w:rPr>
      </w:pPr>
    </w:p>
    <w:p>
      <w:pPr>
        <w:pStyle w:val="21"/>
        <w:tabs>
          <w:tab w:val="left" w:pos="6150"/>
        </w:tabs>
        <w:spacing w:after="340" w:line="356" w:lineRule="exact"/>
        <w:ind w:firstLine="420"/>
        <w:rPr>
          <w:rFonts w:hint="eastAsia" w:ascii="宋体" w:hAnsi="宋体" w:eastAsia="宋体" w:cs="宋体"/>
          <w:kern w:val="2"/>
          <w:sz w:val="24"/>
          <w:szCs w:val="24"/>
          <w:lang w:val="en-US" w:eastAsia="zh-CN" w:bidi="ar-SA"/>
        </w:rPr>
      </w:pPr>
    </w:p>
    <w:p>
      <w:pPr>
        <w:pStyle w:val="21"/>
        <w:tabs>
          <w:tab w:val="left" w:pos="6150"/>
        </w:tabs>
        <w:spacing w:after="340" w:line="356"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甲方：南通市农业综合行政执法支队              乙</w:t>
      </w:r>
      <w:r>
        <w:rPr>
          <w:rFonts w:hint="eastAsia" w:ascii="宋体" w:hAnsi="宋体" w:eastAsia="宋体" w:cs="宋体"/>
          <w:kern w:val="2"/>
          <w:sz w:val="24"/>
          <w:szCs w:val="24"/>
          <w:u w:val="none"/>
          <w:lang w:val="en-US" w:eastAsia="zh-CN" w:bidi="ar-SA"/>
        </w:rPr>
        <w:t>方：</w:t>
      </w:r>
    </w:p>
    <w:p>
      <w:pPr>
        <w:pStyle w:val="21"/>
        <w:tabs>
          <w:tab w:val="left" w:pos="3390"/>
        </w:tabs>
        <w:spacing w:after="340" w:line="356"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负责人：                                      负责人：</w:t>
      </w:r>
    </w:p>
    <w:p>
      <w:pPr>
        <w:pStyle w:val="21"/>
        <w:tabs>
          <w:tab w:val="left" w:pos="3390"/>
        </w:tabs>
        <w:spacing w:after="340" w:line="356"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签订日期                                    2024年    月    日</w:t>
      </w:r>
    </w:p>
    <w:p>
      <w:pPr>
        <w:snapToGrid w:val="0"/>
        <w:spacing w:before="40" w:line="300" w:lineRule="exact"/>
        <w:ind w:firstLine="480"/>
        <w:rPr>
          <w:rFonts w:ascii="微软雅黑" w:hAnsi="微软雅黑" w:eastAsia="微软雅黑"/>
          <w:sz w:val="24"/>
          <w:szCs w:val="24"/>
        </w:rPr>
      </w:pPr>
    </w:p>
    <w:p>
      <w:pPr>
        <w:snapToGrid w:val="0"/>
        <w:spacing w:line="400" w:lineRule="atLeast"/>
        <w:ind w:firstLine="723" w:firstLineChars="200"/>
        <w:jc w:val="center"/>
        <w:outlineLvl w:val="0"/>
        <w:rPr>
          <w:rFonts w:hint="eastAsia" w:ascii="仿宋_GB2312" w:hAnsi="宋体" w:eastAsia="仿宋_GB2312"/>
          <w:b/>
          <w:sz w:val="36"/>
          <w:szCs w:val="36"/>
        </w:rPr>
        <w:sectPr>
          <w:pgSz w:w="11907" w:h="16839"/>
          <w:pgMar w:top="1440" w:right="1588" w:bottom="1440" w:left="1588" w:header="720" w:footer="720" w:gutter="0"/>
          <w:pgNumType w:fmt="decimal"/>
          <w:cols w:space="720" w:num="1"/>
          <w:docGrid w:linePitch="286" w:charSpace="0"/>
        </w:sectPr>
      </w:pPr>
    </w:p>
    <w:p>
      <w:pPr>
        <w:snapToGrid w:val="0"/>
        <w:spacing w:line="400" w:lineRule="atLeast"/>
        <w:ind w:firstLine="723" w:firstLineChars="200"/>
        <w:jc w:val="center"/>
        <w:outlineLvl w:val="0"/>
        <w:rPr>
          <w:rFonts w:hint="eastAsia" w:ascii="仿宋_GB2312" w:hAnsi="宋体" w:eastAsia="仿宋_GB2312"/>
          <w:b/>
          <w:sz w:val="36"/>
          <w:szCs w:val="36"/>
        </w:rPr>
      </w:pPr>
      <w:r>
        <w:rPr>
          <w:rFonts w:hint="eastAsia" w:ascii="仿宋_GB2312" w:hAnsi="宋体" w:eastAsia="仿宋_GB2312"/>
          <w:b/>
          <w:sz w:val="36"/>
          <w:szCs w:val="36"/>
        </w:rPr>
        <w:t>第六部分  质疑提出和处理</w:t>
      </w:r>
    </w:p>
    <w:p>
      <w:pPr>
        <w:pStyle w:val="5"/>
        <w:snapToGrid w:val="0"/>
        <w:spacing w:line="400" w:lineRule="atLeast"/>
        <w:ind w:left="0" w:leftChars="0" w:firstLine="640" w:firstLineChars="200"/>
        <w:contextualSpacing/>
        <w:rPr>
          <w:rFonts w:ascii="仿宋_GB2312" w:hAnsi="宋体" w:eastAsia="仿宋_GB2312"/>
          <w:sz w:val="32"/>
          <w:szCs w:val="32"/>
        </w:rPr>
      </w:pPr>
    </w:p>
    <w:p>
      <w:pPr>
        <w:pStyle w:val="5"/>
        <w:snapToGrid w:val="0"/>
        <w:spacing w:after="0" w:line="480" w:lineRule="exact"/>
        <w:ind w:left="0" w:leftChars="0" w:firstLine="480" w:firstLineChars="200"/>
        <w:contextualSpacing/>
        <w:rPr>
          <w:sz w:val="24"/>
        </w:rPr>
      </w:pPr>
      <w:r>
        <w:rPr>
          <w:sz w:val="24"/>
        </w:rPr>
        <w:t>一、质疑的提出</w:t>
      </w:r>
    </w:p>
    <w:p>
      <w:pPr>
        <w:pStyle w:val="5"/>
        <w:snapToGrid w:val="0"/>
        <w:spacing w:after="0" w:line="480" w:lineRule="exact"/>
        <w:ind w:left="0" w:leftChars="0" w:firstLine="480" w:firstLineChars="200"/>
        <w:contextualSpacing/>
        <w:rPr>
          <w:sz w:val="24"/>
        </w:rPr>
      </w:pPr>
      <w:r>
        <w:rPr>
          <w:sz w:val="24"/>
        </w:rPr>
        <w:t xml:space="preserve">(一)质疑人的身份要求 </w:t>
      </w:r>
    </w:p>
    <w:p>
      <w:pPr>
        <w:pStyle w:val="5"/>
        <w:snapToGrid w:val="0"/>
        <w:spacing w:after="0" w:line="480" w:lineRule="exact"/>
        <w:ind w:left="0" w:leftChars="0" w:firstLine="480" w:firstLineChars="200"/>
        <w:contextualSpacing/>
        <w:rPr>
          <w:sz w:val="24"/>
        </w:rPr>
      </w:pPr>
      <w:r>
        <w:rPr>
          <w:sz w:val="24"/>
        </w:rPr>
        <w:t>1.提出质疑的供应商应当是参与所质疑项目采购活动的供应商。</w:t>
      </w:r>
    </w:p>
    <w:p>
      <w:pPr>
        <w:pStyle w:val="5"/>
        <w:snapToGrid w:val="0"/>
        <w:spacing w:after="0" w:line="480" w:lineRule="exact"/>
        <w:ind w:left="0" w:leftChars="0" w:firstLine="480" w:firstLineChars="200"/>
        <w:contextualSpacing/>
        <w:rPr>
          <w:sz w:val="24"/>
        </w:rPr>
      </w:pPr>
      <w:r>
        <w:rPr>
          <w:sz w:val="24"/>
        </w:rPr>
        <w:t>2.潜在供应商已依法获取其可质疑的采购文件的，可以对该文件提出质疑。对采购文件提出质疑的，应当在获取采购文件或者采购文件公告期限届满之日起7个工作日内提出。</w:t>
      </w:r>
    </w:p>
    <w:p>
      <w:pPr>
        <w:pStyle w:val="5"/>
        <w:snapToGrid w:val="0"/>
        <w:spacing w:after="0" w:line="480" w:lineRule="exact"/>
        <w:ind w:left="0" w:leftChars="0" w:firstLine="480" w:firstLineChars="200"/>
        <w:contextualSpacing/>
        <w:rPr>
          <w:sz w:val="24"/>
        </w:rPr>
      </w:pPr>
      <w:r>
        <w:rPr>
          <w:sz w:val="24"/>
        </w:rPr>
        <w:t xml:space="preserve"> (二)质疑提出的格式要求   </w:t>
      </w:r>
    </w:p>
    <w:p>
      <w:pPr>
        <w:pStyle w:val="5"/>
        <w:snapToGrid w:val="0"/>
        <w:spacing w:after="0" w:line="480" w:lineRule="exact"/>
        <w:ind w:left="0" w:leftChars="0" w:firstLine="480" w:firstLineChars="200"/>
        <w:contextualSpacing/>
        <w:rPr>
          <w:sz w:val="24"/>
        </w:rPr>
      </w:pPr>
      <w:r>
        <w:rPr>
          <w:sz w:val="24"/>
        </w:rPr>
        <w:t>1.质疑必须按相关规定提交，质疑实行实名制，不得进行虚假、恶意质疑，未按上述要求提交的质疑函，采购</w:t>
      </w:r>
      <w:r>
        <w:rPr>
          <w:rFonts w:hint="eastAsia"/>
          <w:sz w:val="24"/>
          <w:lang w:val="en-US" w:eastAsia="zh-CN"/>
        </w:rPr>
        <w:t>人</w:t>
      </w:r>
      <w:r>
        <w:rPr>
          <w:sz w:val="24"/>
        </w:rPr>
        <w:t>有权不予受理。</w:t>
      </w:r>
    </w:p>
    <w:p>
      <w:pPr>
        <w:pStyle w:val="5"/>
        <w:snapToGrid w:val="0"/>
        <w:spacing w:after="0" w:line="480" w:lineRule="exact"/>
        <w:ind w:left="0" w:leftChars="0" w:firstLine="480" w:firstLineChars="200"/>
        <w:contextualSpacing/>
        <w:rPr>
          <w:sz w:val="24"/>
        </w:rPr>
      </w:pPr>
      <w:r>
        <w:rPr>
          <w:sz w:val="24"/>
        </w:rPr>
        <w:t xml:space="preserve">2.质疑函应包括：    </w:t>
      </w:r>
    </w:p>
    <w:p>
      <w:pPr>
        <w:pStyle w:val="5"/>
        <w:snapToGrid w:val="0"/>
        <w:spacing w:after="0" w:line="480" w:lineRule="exact"/>
        <w:ind w:left="0" w:leftChars="0" w:firstLine="480" w:firstLineChars="200"/>
        <w:contextualSpacing/>
        <w:rPr>
          <w:sz w:val="24"/>
        </w:rPr>
      </w:pPr>
      <w:r>
        <w:rPr>
          <w:sz w:val="24"/>
        </w:rPr>
        <w:t>（1）质疑人的名称、地址、邮编、联系人及联系电话；</w:t>
      </w:r>
    </w:p>
    <w:p>
      <w:pPr>
        <w:pStyle w:val="5"/>
        <w:snapToGrid w:val="0"/>
        <w:spacing w:after="0" w:line="480" w:lineRule="exact"/>
        <w:ind w:left="0" w:leftChars="0" w:firstLine="480" w:firstLineChars="200"/>
        <w:contextualSpacing/>
        <w:rPr>
          <w:sz w:val="24"/>
        </w:rPr>
      </w:pPr>
      <w:r>
        <w:rPr>
          <w:sz w:val="24"/>
        </w:rPr>
        <w:t>（2）具体、明确的质疑事项及明确的请求；</w:t>
      </w:r>
    </w:p>
    <w:p>
      <w:pPr>
        <w:pStyle w:val="5"/>
        <w:snapToGrid w:val="0"/>
        <w:spacing w:after="0" w:line="480" w:lineRule="exact"/>
        <w:ind w:left="0" w:leftChars="0" w:firstLine="480" w:firstLineChars="200"/>
        <w:contextualSpacing/>
        <w:rPr>
          <w:sz w:val="24"/>
        </w:rPr>
      </w:pPr>
      <w:r>
        <w:rPr>
          <w:sz w:val="24"/>
        </w:rPr>
        <w:t>（3）质疑的事实依据和必要的法律依据；</w:t>
      </w:r>
    </w:p>
    <w:p>
      <w:pPr>
        <w:pStyle w:val="5"/>
        <w:snapToGrid w:val="0"/>
        <w:spacing w:after="0" w:line="480" w:lineRule="exact"/>
        <w:ind w:left="0" w:leftChars="0" w:firstLine="480" w:firstLineChars="200"/>
        <w:contextualSpacing/>
        <w:rPr>
          <w:sz w:val="24"/>
        </w:rPr>
      </w:pPr>
      <w:r>
        <w:rPr>
          <w:sz w:val="24"/>
        </w:rPr>
        <w:t>（4）提起质疑的日期；</w:t>
      </w:r>
    </w:p>
    <w:p>
      <w:pPr>
        <w:pStyle w:val="5"/>
        <w:snapToGrid w:val="0"/>
        <w:spacing w:after="0" w:line="480" w:lineRule="exact"/>
        <w:ind w:left="0" w:leftChars="0" w:firstLine="480" w:firstLineChars="200"/>
        <w:contextualSpacing/>
        <w:rPr>
          <w:sz w:val="24"/>
        </w:rPr>
      </w:pPr>
      <w:r>
        <w:rPr>
          <w:sz w:val="24"/>
        </w:rPr>
        <w:t xml:space="preserve">（5）认为自己合法权益受到损害或可能受到损害的相关证据材料；                            </w:t>
      </w:r>
    </w:p>
    <w:p>
      <w:pPr>
        <w:pStyle w:val="5"/>
        <w:snapToGrid w:val="0"/>
        <w:spacing w:after="0" w:line="480" w:lineRule="exact"/>
        <w:ind w:left="0" w:leftChars="0" w:firstLine="480" w:firstLineChars="200"/>
        <w:contextualSpacing/>
        <w:rPr>
          <w:sz w:val="24"/>
        </w:rPr>
      </w:pPr>
      <w:r>
        <w:rPr>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w:t>
      </w:r>
      <w:r>
        <w:rPr>
          <w:rFonts w:hint="eastAsia"/>
          <w:sz w:val="24"/>
          <w:lang w:val="en-US" w:eastAsia="zh-CN"/>
        </w:rPr>
        <w:t>人</w:t>
      </w:r>
      <w:r>
        <w:rPr>
          <w:sz w:val="24"/>
        </w:rPr>
        <w:t>将不予受理。质疑人委托代理质疑的，应当向采购</w:t>
      </w:r>
      <w:r>
        <w:rPr>
          <w:rFonts w:hint="eastAsia"/>
          <w:sz w:val="24"/>
          <w:lang w:val="en-US" w:eastAsia="zh-CN"/>
        </w:rPr>
        <w:t>人</w:t>
      </w:r>
      <w:r>
        <w:rPr>
          <w:sz w:val="24"/>
        </w:rPr>
        <w:t>提交授权委托书，并载明委托代理的具体权限和事项。</w:t>
      </w:r>
    </w:p>
    <w:p>
      <w:pPr>
        <w:pStyle w:val="5"/>
        <w:snapToGrid w:val="0"/>
        <w:spacing w:after="0" w:line="480" w:lineRule="exact"/>
        <w:ind w:left="0" w:leftChars="0" w:firstLine="480" w:firstLineChars="200"/>
        <w:contextualSpacing/>
        <w:rPr>
          <w:sz w:val="24"/>
        </w:rPr>
      </w:pPr>
      <w:r>
        <w:rPr>
          <w:sz w:val="24"/>
        </w:rPr>
        <w:t>3.质疑函需遵循的原则：</w:t>
      </w:r>
    </w:p>
    <w:p>
      <w:pPr>
        <w:pStyle w:val="5"/>
        <w:snapToGrid w:val="0"/>
        <w:spacing w:after="0" w:line="480" w:lineRule="exact"/>
        <w:ind w:left="0" w:leftChars="0" w:firstLine="480" w:firstLineChars="200"/>
        <w:contextualSpacing/>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sz w:val="24"/>
          <w:lang w:eastAsia="zh-CN"/>
        </w:rPr>
        <w:t>采购人</w:t>
      </w:r>
      <w:r>
        <w:rPr>
          <w:sz w:val="24"/>
        </w:rPr>
        <w:t>。</w:t>
      </w:r>
      <w:r>
        <w:rPr>
          <w:rFonts w:hint="eastAsia"/>
          <w:sz w:val="24"/>
          <w:lang w:eastAsia="zh-CN"/>
        </w:rPr>
        <w:t>采购人</w:t>
      </w:r>
      <w:r>
        <w:rPr>
          <w:sz w:val="24"/>
        </w:rPr>
        <w:t>不具有法定调查、认定权限。</w:t>
      </w:r>
    </w:p>
    <w:p>
      <w:pPr>
        <w:pStyle w:val="5"/>
        <w:snapToGrid w:val="0"/>
        <w:spacing w:after="0" w:line="480" w:lineRule="exact"/>
        <w:ind w:left="0" w:leftChars="0" w:firstLine="480" w:firstLineChars="200"/>
        <w:contextualSpacing/>
        <w:rPr>
          <w:sz w:val="24"/>
        </w:rPr>
      </w:pPr>
      <w:r>
        <w:rPr>
          <w:sz w:val="24"/>
        </w:rPr>
        <w:t>（三）质疑提出的时效要求</w:t>
      </w:r>
    </w:p>
    <w:p>
      <w:pPr>
        <w:pStyle w:val="5"/>
        <w:snapToGrid w:val="0"/>
        <w:spacing w:after="0" w:line="480" w:lineRule="exact"/>
        <w:ind w:left="0" w:leftChars="0" w:firstLine="480" w:firstLineChars="200"/>
        <w:contextualSpacing/>
        <w:rPr>
          <w:sz w:val="24"/>
        </w:rPr>
      </w:pPr>
      <w:r>
        <w:rPr>
          <w:sz w:val="24"/>
        </w:rPr>
        <w:t>1.</w:t>
      </w:r>
      <w:r>
        <w:rPr>
          <w:sz w:val="24"/>
          <w:lang w:eastAsia="zh-CN"/>
        </w:rPr>
        <w:t>供应商</w:t>
      </w:r>
      <w:r>
        <w:rPr>
          <w:sz w:val="24"/>
        </w:rPr>
        <w:t xml:space="preserve">认为采购文件、采购过程和采购结果使自己的权益受到损害的，可以在知道或应知其权益受到损害之日起七个工作日内，以书面形式向采购人提出质疑。上述应知其权益受到损害之日，是指：                       </w:t>
      </w:r>
    </w:p>
    <w:p>
      <w:pPr>
        <w:pStyle w:val="5"/>
        <w:snapToGrid w:val="0"/>
        <w:spacing w:after="0" w:line="480" w:lineRule="exact"/>
        <w:ind w:left="0" w:leftChars="0" w:firstLine="480" w:firstLineChars="200"/>
        <w:contextualSpacing/>
        <w:rPr>
          <w:sz w:val="24"/>
        </w:rPr>
      </w:pPr>
      <w:r>
        <w:rPr>
          <w:sz w:val="24"/>
        </w:rPr>
        <w:t>（1）对可以质疑的采购文件提出质疑的，为收到采购文件之日或者采购文件公告期限届满之日；</w:t>
      </w:r>
    </w:p>
    <w:p>
      <w:pPr>
        <w:pStyle w:val="5"/>
        <w:snapToGrid w:val="0"/>
        <w:spacing w:after="0" w:line="480" w:lineRule="exact"/>
        <w:ind w:left="0" w:leftChars="0" w:firstLine="480" w:firstLineChars="200"/>
        <w:contextualSpacing/>
        <w:rPr>
          <w:sz w:val="24"/>
        </w:rPr>
      </w:pPr>
      <w:r>
        <w:rPr>
          <w:sz w:val="24"/>
        </w:rPr>
        <w:t>（2）对采购过程提出质疑的，为各采购程序环节结束之日；</w:t>
      </w:r>
    </w:p>
    <w:p>
      <w:pPr>
        <w:pStyle w:val="5"/>
        <w:snapToGrid w:val="0"/>
        <w:spacing w:after="0" w:line="480" w:lineRule="exact"/>
        <w:ind w:left="0" w:leftChars="0" w:firstLine="480" w:firstLineChars="200"/>
        <w:contextualSpacing/>
        <w:rPr>
          <w:sz w:val="24"/>
        </w:rPr>
      </w:pPr>
      <w:r>
        <w:rPr>
          <w:sz w:val="24"/>
        </w:rPr>
        <w:t>（3）对</w:t>
      </w:r>
      <w:r>
        <w:rPr>
          <w:rFonts w:hint="eastAsia"/>
          <w:sz w:val="24"/>
          <w:lang w:eastAsia="zh-CN"/>
        </w:rPr>
        <w:t>成交</w:t>
      </w:r>
      <w:r>
        <w:rPr>
          <w:sz w:val="24"/>
        </w:rPr>
        <w:t>或者成交结果提出质疑的，为</w:t>
      </w:r>
      <w:r>
        <w:rPr>
          <w:rFonts w:hint="eastAsia"/>
          <w:sz w:val="24"/>
          <w:lang w:eastAsia="zh-CN"/>
        </w:rPr>
        <w:t>成交</w:t>
      </w:r>
      <w:r>
        <w:rPr>
          <w:sz w:val="24"/>
        </w:rPr>
        <w:t xml:space="preserve">或者成交结果公告期限届满之日。                 </w:t>
      </w:r>
    </w:p>
    <w:p>
      <w:pPr>
        <w:pStyle w:val="5"/>
        <w:snapToGrid w:val="0"/>
        <w:spacing w:after="0" w:line="480" w:lineRule="exact"/>
        <w:ind w:left="0" w:leftChars="0" w:firstLine="480" w:firstLineChars="200"/>
        <w:contextualSpacing/>
        <w:rPr>
          <w:sz w:val="24"/>
        </w:rPr>
      </w:pPr>
      <w:r>
        <w:rPr>
          <w:sz w:val="24"/>
          <w:lang w:eastAsia="zh-CN"/>
        </w:rPr>
        <w:t>供应商</w:t>
      </w:r>
      <w:r>
        <w:rPr>
          <w:sz w:val="24"/>
        </w:rPr>
        <w:t>认为采购文件使自己的权益受到损害的，可以按照</w:t>
      </w:r>
      <w:r>
        <w:rPr>
          <w:rFonts w:hint="eastAsia"/>
          <w:sz w:val="24"/>
          <w:lang w:eastAsia="zh-CN"/>
        </w:rPr>
        <w:t>谈判</w:t>
      </w:r>
      <w:r>
        <w:rPr>
          <w:sz w:val="24"/>
        </w:rPr>
        <w:t>公告第</w:t>
      </w:r>
      <w:r>
        <w:rPr>
          <w:rFonts w:hint="eastAsia"/>
          <w:sz w:val="24"/>
          <w:lang w:eastAsia="zh-CN"/>
        </w:rPr>
        <w:t>七</w:t>
      </w:r>
      <w:r>
        <w:rPr>
          <w:sz w:val="24"/>
        </w:rPr>
        <w:t>项</w:t>
      </w:r>
      <w:r>
        <w:rPr>
          <w:rFonts w:hint="eastAsia"/>
          <w:sz w:val="24"/>
          <w:lang w:eastAsia="zh-CN"/>
        </w:rPr>
        <w:t>第四点</w:t>
      </w:r>
      <w:r>
        <w:rPr>
          <w:sz w:val="24"/>
        </w:rPr>
        <w:t>要求向采购人提出质疑；</w:t>
      </w:r>
      <w:r>
        <w:rPr>
          <w:sz w:val="24"/>
          <w:lang w:eastAsia="zh-CN"/>
        </w:rPr>
        <w:t>供应商</w:t>
      </w:r>
      <w:r>
        <w:rPr>
          <w:sz w:val="24"/>
        </w:rPr>
        <w:t>认为采购过程和采购结果使自己的权益受到损害的，可以以书面形式向采购人提出质疑。</w:t>
      </w:r>
    </w:p>
    <w:p>
      <w:pPr>
        <w:pStyle w:val="5"/>
        <w:snapToGrid w:val="0"/>
        <w:spacing w:after="0" w:line="480" w:lineRule="exact"/>
        <w:ind w:left="0" w:leftChars="0" w:firstLine="480" w:firstLineChars="200"/>
        <w:contextualSpacing/>
        <w:rPr>
          <w:sz w:val="24"/>
        </w:rPr>
      </w:pPr>
      <w:r>
        <w:rPr>
          <w:sz w:val="24"/>
        </w:rPr>
        <w:t>2.</w:t>
      </w:r>
      <w:r>
        <w:rPr>
          <w:sz w:val="24"/>
          <w:lang w:eastAsia="zh-CN"/>
        </w:rPr>
        <w:t>供应商</w:t>
      </w:r>
      <w:r>
        <w:rPr>
          <w:sz w:val="24"/>
        </w:rPr>
        <w:t xml:space="preserve">应在法定质疑期一次性提出针对同一采购程序环节的质疑。                         </w:t>
      </w:r>
    </w:p>
    <w:p>
      <w:pPr>
        <w:pStyle w:val="5"/>
        <w:snapToGrid w:val="0"/>
        <w:spacing w:after="0" w:line="480" w:lineRule="exact"/>
        <w:ind w:left="0" w:leftChars="0" w:firstLine="480" w:firstLineChars="200"/>
        <w:contextualSpacing/>
        <w:rPr>
          <w:sz w:val="24"/>
        </w:rPr>
      </w:pPr>
      <w:r>
        <w:rPr>
          <w:sz w:val="24"/>
        </w:rPr>
        <w:t>二、《质疑函》的受理和答复</w:t>
      </w:r>
    </w:p>
    <w:p>
      <w:pPr>
        <w:pStyle w:val="5"/>
        <w:snapToGrid w:val="0"/>
        <w:spacing w:after="0" w:line="480" w:lineRule="exact"/>
        <w:ind w:left="0" w:leftChars="0" w:firstLine="480" w:firstLineChars="200"/>
        <w:contextualSpacing/>
        <w:rPr>
          <w:sz w:val="24"/>
        </w:rPr>
      </w:pPr>
      <w:r>
        <w:rPr>
          <w:sz w:val="24"/>
        </w:rPr>
        <w:t xml:space="preserve">1. </w:t>
      </w:r>
      <w:r>
        <w:rPr>
          <w:rFonts w:hint="eastAsia"/>
          <w:sz w:val="24"/>
          <w:lang w:val="zh-CN"/>
        </w:rPr>
        <w:t>采购人</w:t>
      </w:r>
      <w:r>
        <w:rPr>
          <w:sz w:val="24"/>
        </w:rPr>
        <w:t>收到质疑函后，将对质疑的形式和内容进行审查，如质疑函内容、格式不符合规定，采购</w:t>
      </w:r>
      <w:r>
        <w:rPr>
          <w:rFonts w:hint="eastAsia"/>
          <w:sz w:val="24"/>
          <w:lang w:val="en-US" w:eastAsia="zh-CN"/>
        </w:rPr>
        <w:t>人</w:t>
      </w:r>
      <w:r>
        <w:rPr>
          <w:sz w:val="24"/>
        </w:rPr>
        <w:t>将告知质疑人进行补正。</w:t>
      </w:r>
    </w:p>
    <w:p>
      <w:pPr>
        <w:pStyle w:val="5"/>
        <w:snapToGrid w:val="0"/>
        <w:spacing w:after="0" w:line="480" w:lineRule="exact"/>
        <w:ind w:left="0" w:leftChars="0" w:firstLine="480" w:firstLineChars="200"/>
        <w:contextualSpacing/>
        <w:rPr>
          <w:sz w:val="24"/>
        </w:rPr>
      </w:pPr>
      <w:r>
        <w:rPr>
          <w:sz w:val="24"/>
        </w:rPr>
        <w:t>2. 质疑人应当在法定质疑期限内进行补正并重新提交质疑函，拒不补正或者在法定期限内未重新提交质疑函的，为无效质疑，</w:t>
      </w:r>
      <w:r>
        <w:rPr>
          <w:sz w:val="24"/>
          <w:lang w:eastAsia="zh-CN"/>
        </w:rPr>
        <w:t>采购</w:t>
      </w:r>
      <w:r>
        <w:rPr>
          <w:rFonts w:hint="eastAsia"/>
          <w:sz w:val="24"/>
          <w:lang w:val="en-US" w:eastAsia="zh-CN"/>
        </w:rPr>
        <w:t>人</w:t>
      </w:r>
      <w:r>
        <w:rPr>
          <w:sz w:val="24"/>
        </w:rPr>
        <w:t>将不予受理。</w:t>
      </w:r>
    </w:p>
    <w:p>
      <w:pPr>
        <w:pStyle w:val="5"/>
        <w:snapToGrid w:val="0"/>
        <w:spacing w:after="0" w:line="480" w:lineRule="exact"/>
        <w:ind w:left="0" w:leftChars="0" w:firstLine="480" w:firstLineChars="200"/>
        <w:contextualSpacing/>
        <w:rPr>
          <w:sz w:val="24"/>
        </w:rPr>
      </w:pPr>
      <w:r>
        <w:rPr>
          <w:sz w:val="24"/>
        </w:rPr>
        <w:t>3.</w:t>
      </w:r>
      <w:r>
        <w:rPr>
          <w:rFonts w:hint="eastAsia"/>
          <w:sz w:val="24"/>
          <w:lang w:eastAsia="zh-CN"/>
        </w:rPr>
        <w:t>采购人</w:t>
      </w:r>
      <w:r>
        <w:rPr>
          <w:sz w:val="24"/>
        </w:rPr>
        <w:t>答复供应商质疑应当采用书面方式并依法送达，质疑供应商或其委托代理人拒绝签收的视为已经送达。</w:t>
      </w:r>
    </w:p>
    <w:p>
      <w:pPr>
        <w:pStyle w:val="5"/>
        <w:snapToGrid w:val="0"/>
        <w:spacing w:after="0" w:line="480" w:lineRule="exact"/>
        <w:ind w:left="0" w:leftChars="0" w:firstLine="480" w:firstLineChars="200"/>
        <w:contextualSpacing/>
        <w:rPr>
          <w:sz w:val="24"/>
        </w:rPr>
      </w:pPr>
      <w:r>
        <w:rPr>
          <w:sz w:val="24"/>
        </w:rPr>
        <w:t>三、质疑处理</w:t>
      </w:r>
    </w:p>
    <w:p>
      <w:pPr>
        <w:pStyle w:val="5"/>
        <w:snapToGrid w:val="0"/>
        <w:spacing w:after="0" w:line="480" w:lineRule="exact"/>
        <w:ind w:left="0" w:leftChars="0" w:firstLine="480" w:firstLineChars="200"/>
        <w:contextualSpacing/>
        <w:rPr>
          <w:sz w:val="24"/>
        </w:rPr>
      </w:pPr>
      <w:r>
        <w:rPr>
          <w:sz w:val="24"/>
        </w:rPr>
        <w:t>1. 质疑成立的处理</w:t>
      </w:r>
    </w:p>
    <w:p>
      <w:pPr>
        <w:pStyle w:val="5"/>
        <w:snapToGrid w:val="0"/>
        <w:spacing w:after="0" w:line="480" w:lineRule="exact"/>
        <w:ind w:left="0" w:leftChars="0" w:firstLine="480" w:firstLineChars="200"/>
        <w:contextualSpacing/>
        <w:rPr>
          <w:sz w:val="24"/>
        </w:rPr>
      </w:pPr>
      <w:r>
        <w:rPr>
          <w:sz w:val="24"/>
        </w:rPr>
        <w:t>（1）对于内容、格式符合规定的质疑函，</w:t>
      </w:r>
      <w:r>
        <w:rPr>
          <w:rFonts w:hint="eastAsia"/>
          <w:sz w:val="24"/>
          <w:lang w:val="zh-CN"/>
        </w:rPr>
        <w:t>采购人</w:t>
      </w:r>
      <w:r>
        <w:rPr>
          <w:sz w:val="24"/>
        </w:rPr>
        <w:t xml:space="preserve">在收到供应商的书面质疑后七个工作日内作出书面答复，但答复的内容不得涉及商业秘密。                       </w:t>
      </w:r>
    </w:p>
    <w:p>
      <w:pPr>
        <w:pStyle w:val="5"/>
        <w:snapToGrid w:val="0"/>
        <w:spacing w:after="0" w:line="480" w:lineRule="exact"/>
        <w:ind w:left="0" w:leftChars="0" w:firstLine="480" w:firstLineChars="200"/>
        <w:contextualSpacing/>
        <w:rPr>
          <w:sz w:val="24"/>
        </w:rPr>
      </w:pPr>
      <w:r>
        <w:rPr>
          <w:sz w:val="24"/>
        </w:rPr>
        <w:t>（2）对采购文件提出的质疑，依法通过澄清或者修改可以继续开展采购活动的，澄清或者修改采购文件后继续开展采购活动；否则应当修改采购文件后重新开展采购活动。</w:t>
      </w:r>
    </w:p>
    <w:p>
      <w:pPr>
        <w:pStyle w:val="5"/>
        <w:snapToGrid w:val="0"/>
        <w:spacing w:after="0" w:line="480" w:lineRule="exact"/>
        <w:ind w:left="0" w:leftChars="0" w:firstLine="480" w:firstLineChars="200"/>
        <w:contextualSpacing/>
        <w:rPr>
          <w:sz w:val="24"/>
        </w:rPr>
      </w:pPr>
      <w:r>
        <w:rPr>
          <w:sz w:val="24"/>
        </w:rPr>
        <w:t>（3）对采购过程、</w:t>
      </w:r>
      <w:r>
        <w:rPr>
          <w:rFonts w:hint="eastAsia"/>
          <w:sz w:val="24"/>
          <w:lang w:eastAsia="zh-CN"/>
        </w:rPr>
        <w:t>中标</w:t>
      </w:r>
      <w:r>
        <w:rPr>
          <w:sz w:val="24"/>
        </w:rPr>
        <w:t>或者成交结果提出的质疑，合格供应商符合法定数量时，可以从合格的候选人中另行确定</w:t>
      </w:r>
      <w:r>
        <w:rPr>
          <w:rFonts w:hint="eastAsia"/>
          <w:sz w:val="24"/>
          <w:lang w:eastAsia="zh-CN"/>
        </w:rPr>
        <w:t>中标、</w:t>
      </w:r>
      <w:r>
        <w:rPr>
          <w:sz w:val="24"/>
        </w:rPr>
        <w:t>成交供应商的，应当依法另行确定成交供应商；否则应当重新开展采购活动。</w:t>
      </w:r>
    </w:p>
    <w:p>
      <w:pPr>
        <w:pStyle w:val="5"/>
        <w:snapToGrid w:val="0"/>
        <w:spacing w:after="0" w:line="480" w:lineRule="exact"/>
        <w:ind w:left="0" w:leftChars="0" w:firstLine="480" w:firstLineChars="200"/>
        <w:contextualSpacing/>
        <w:rPr>
          <w:sz w:val="24"/>
        </w:rPr>
      </w:pPr>
      <w:r>
        <w:rPr>
          <w:sz w:val="24"/>
        </w:rPr>
        <w:t>质疑答复导致中标、成交结果改变的，采购人应当将有关情况书面报告</w:t>
      </w:r>
      <w:r>
        <w:rPr>
          <w:rFonts w:hint="eastAsia"/>
          <w:sz w:val="24"/>
          <w:lang w:val="en-US" w:eastAsia="zh-CN"/>
        </w:rPr>
        <w:t>监管</w:t>
      </w:r>
      <w:r>
        <w:rPr>
          <w:sz w:val="24"/>
        </w:rPr>
        <w:t>部门。</w:t>
      </w:r>
    </w:p>
    <w:p>
      <w:pPr>
        <w:pStyle w:val="5"/>
        <w:snapToGrid w:val="0"/>
        <w:spacing w:after="0" w:line="480" w:lineRule="exact"/>
        <w:ind w:left="0" w:leftChars="0" w:firstLine="480" w:firstLineChars="200"/>
        <w:contextualSpacing/>
        <w:rPr>
          <w:sz w:val="24"/>
        </w:rPr>
      </w:pPr>
      <w:r>
        <w:rPr>
          <w:sz w:val="24"/>
        </w:rPr>
        <w:t>2.质疑不成立的处理</w:t>
      </w:r>
    </w:p>
    <w:p>
      <w:pPr>
        <w:pStyle w:val="5"/>
        <w:snapToGrid w:val="0"/>
        <w:spacing w:after="0" w:line="480" w:lineRule="exact"/>
        <w:ind w:left="0" w:leftChars="0" w:firstLine="480" w:firstLineChars="200"/>
        <w:contextualSpacing/>
        <w:rPr>
          <w:rFonts w:hint="eastAsia"/>
          <w:sz w:val="24"/>
          <w:lang w:eastAsia="zh-CN"/>
        </w:rPr>
      </w:pPr>
      <w:r>
        <w:rPr>
          <w:sz w:val="24"/>
        </w:rPr>
        <w:t>若质疑不成立，或者成立未对中标、成交结果构成影响的，继续开展采购活动。</w:t>
      </w:r>
    </w:p>
    <w:p>
      <w:pPr>
        <w:pStyle w:val="5"/>
        <w:snapToGrid w:val="0"/>
        <w:spacing w:after="0" w:line="480" w:lineRule="exact"/>
        <w:ind w:left="0" w:leftChars="0" w:firstLine="480" w:firstLineChars="200"/>
        <w:contextualSpacing/>
        <w:rPr>
          <w:sz w:val="24"/>
        </w:rPr>
      </w:pPr>
      <w:r>
        <w:rPr>
          <w:sz w:val="24"/>
        </w:rPr>
        <w:t xml:space="preserve">3.虚假质疑的处理 </w:t>
      </w:r>
    </w:p>
    <w:p>
      <w:pPr>
        <w:pStyle w:val="5"/>
        <w:snapToGrid w:val="0"/>
        <w:spacing w:after="0" w:line="480" w:lineRule="exact"/>
        <w:ind w:left="0" w:leftChars="0" w:firstLine="480" w:firstLineChars="200"/>
        <w:contextualSpacing/>
        <w:rPr>
          <w:sz w:val="24"/>
        </w:rPr>
      </w:pPr>
      <w:r>
        <w:rPr>
          <w:sz w:val="24"/>
        </w:rPr>
        <w:t>（1）</w:t>
      </w:r>
      <w:r>
        <w:rPr>
          <w:rFonts w:hint="eastAsia"/>
          <w:sz w:val="24"/>
          <w:lang w:val="en-US" w:eastAsia="zh-CN"/>
        </w:rPr>
        <w:t>供应商</w:t>
      </w:r>
      <w:r>
        <w:rPr>
          <w:sz w:val="24"/>
        </w:rPr>
        <w:t>提出书面质疑必须有理、有据，不得恶意质疑或提交虚假质疑。否则，一经查实，采购</w:t>
      </w:r>
      <w:r>
        <w:rPr>
          <w:sz w:val="24"/>
          <w:lang w:eastAsia="zh-CN"/>
        </w:rPr>
        <w:t>人</w:t>
      </w:r>
      <w:r>
        <w:rPr>
          <w:sz w:val="24"/>
        </w:rPr>
        <w:t xml:space="preserve">有权依据采购的有关规定，报请采购监管部门对该人进行相应的行政处罚。                          </w:t>
      </w:r>
    </w:p>
    <w:p>
      <w:pPr>
        <w:pStyle w:val="5"/>
        <w:snapToGrid w:val="0"/>
        <w:spacing w:after="0" w:line="480" w:lineRule="exact"/>
        <w:ind w:left="0" w:leftChars="0" w:firstLine="480" w:firstLineChars="200"/>
        <w:contextualSpacing/>
        <w:rPr>
          <w:sz w:val="24"/>
        </w:rPr>
      </w:pPr>
      <w:r>
        <w:rPr>
          <w:sz w:val="24"/>
        </w:rPr>
        <w:t>（2）在江苏省范围内一年累计三次以上质疑，均查无实据的供应商将按失信行为记入该注册供应商诚信档案中。</w:t>
      </w:r>
    </w:p>
    <w:p>
      <w:pPr>
        <w:pStyle w:val="5"/>
        <w:snapToGrid w:val="0"/>
        <w:spacing w:after="0" w:line="480" w:lineRule="exact"/>
        <w:ind w:left="0" w:leftChars="0" w:firstLine="480" w:firstLineChars="200"/>
        <w:contextualSpacing/>
        <w:rPr>
          <w:sz w:val="24"/>
        </w:rPr>
      </w:pPr>
      <w:r>
        <w:rPr>
          <w:sz w:val="24"/>
        </w:rPr>
        <w:t>（3）</w:t>
      </w:r>
      <w:r>
        <w:rPr>
          <w:rFonts w:hint="eastAsia" w:ascii="宋体" w:hAnsi="宋体"/>
          <w:sz w:val="24"/>
          <w:lang w:eastAsia="zh-CN"/>
        </w:rPr>
        <w:t>采购人</w:t>
      </w:r>
      <w:r>
        <w:rPr>
          <w:rFonts w:hint="eastAsia" w:ascii="宋体" w:hAnsi="宋体"/>
          <w:sz w:val="24"/>
        </w:rPr>
        <w:t>受理质疑和答复相关咨询，联系电话详见</w:t>
      </w:r>
      <w:r>
        <w:rPr>
          <w:rFonts w:hint="eastAsia" w:ascii="宋体" w:hAnsi="宋体"/>
          <w:sz w:val="24"/>
          <w:lang w:eastAsia="zh-CN"/>
        </w:rPr>
        <w:t>谈判</w:t>
      </w:r>
      <w:r>
        <w:rPr>
          <w:rFonts w:hint="eastAsia" w:ascii="宋体" w:hAnsi="宋体"/>
          <w:sz w:val="24"/>
        </w:rPr>
        <w:t>公告。</w:t>
      </w:r>
    </w:p>
    <w:p>
      <w:pPr>
        <w:autoSpaceDE w:val="0"/>
        <w:autoSpaceDN w:val="0"/>
        <w:adjustRightInd w:val="0"/>
        <w:snapToGrid w:val="0"/>
        <w:spacing w:line="300" w:lineRule="auto"/>
        <w:ind w:left="4513" w:right="210" w:hanging="4513"/>
        <w:rPr>
          <w:rFonts w:hint="eastAsia"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hint="eastAsia"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第七部分  响应文件组成</w:t>
      </w:r>
    </w:p>
    <w:p>
      <w:pPr>
        <w:snapToGrid w:val="0"/>
        <w:spacing w:line="480" w:lineRule="exact"/>
        <w:ind w:firstLine="555"/>
        <w:jc w:val="left"/>
        <w:rPr>
          <w:rFonts w:hint="eastAsia" w:ascii="宋体" w:hAnsi="宋体"/>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pPr>
        <w:pStyle w:val="17"/>
        <w:snapToGrid w:val="0"/>
        <w:spacing w:line="480" w:lineRule="exact"/>
        <w:ind w:firstLine="496"/>
        <w:rPr>
          <w:rFonts w:ascii="Times New Roman" w:hAnsi="Times New Roman" w:eastAsia="宋体"/>
          <w:b/>
          <w:sz w:val="24"/>
          <w:szCs w:val="24"/>
          <w:lang w:val="en-US" w:eastAsia="zh-CN"/>
        </w:rPr>
      </w:pPr>
      <w:r>
        <w:rPr>
          <w:rFonts w:ascii="Times New Roman" w:hAnsi="Times New Roman" w:eastAsia="宋体"/>
          <w:b/>
          <w:sz w:val="24"/>
          <w:szCs w:val="24"/>
          <w:lang w:val="en-US" w:eastAsia="zh-CN"/>
        </w:rPr>
        <w:t>一、资格审查</w:t>
      </w:r>
      <w:r>
        <w:rPr>
          <w:rFonts w:hint="eastAsia" w:ascii="Times New Roman" w:hAnsi="Times New Roman" w:eastAsia="宋体"/>
          <w:b/>
          <w:sz w:val="24"/>
          <w:szCs w:val="24"/>
          <w:lang w:val="en-US" w:eastAsia="zh-CN"/>
        </w:rPr>
        <w:t>文件</w:t>
      </w:r>
      <w:r>
        <w:rPr>
          <w:rFonts w:ascii="Times New Roman" w:hAnsi="Times New Roman" w:eastAsia="宋体"/>
          <w:b/>
          <w:sz w:val="24"/>
          <w:szCs w:val="24"/>
          <w:lang w:val="en-US" w:eastAsia="zh-CN"/>
        </w:rPr>
        <w:t>（不能出现报价）：</w:t>
      </w:r>
    </w:p>
    <w:p>
      <w:pPr>
        <w:snapToGrid w:val="0"/>
        <w:spacing w:line="480" w:lineRule="exact"/>
        <w:ind w:firstLine="460" w:firstLineChars="192"/>
        <w:contextualSpacing/>
        <w:rPr>
          <w:kern w:val="0"/>
          <w:sz w:val="24"/>
          <w:lang w:val="zh-CN"/>
        </w:rPr>
      </w:pPr>
      <w:r>
        <w:rPr>
          <w:kern w:val="0"/>
          <w:sz w:val="24"/>
          <w:lang w:val="zh-CN"/>
        </w:rPr>
        <w:t>1、</w:t>
      </w:r>
      <w:r>
        <w:rPr>
          <w:rFonts w:hint="eastAsia"/>
          <w:kern w:val="0"/>
          <w:sz w:val="24"/>
          <w:lang w:val="en-US" w:eastAsia="zh-Hans"/>
        </w:rPr>
        <w:t>营业执照</w:t>
      </w:r>
      <w:r>
        <w:rPr>
          <w:kern w:val="0"/>
          <w:sz w:val="24"/>
          <w:lang w:val="zh-CN"/>
        </w:rPr>
        <w:t>（提供复印件并加盖公章）；</w:t>
      </w:r>
    </w:p>
    <w:p>
      <w:pPr>
        <w:snapToGrid w:val="0"/>
        <w:spacing w:line="480" w:lineRule="exact"/>
        <w:ind w:firstLine="460" w:firstLineChars="192"/>
        <w:contextualSpacing/>
        <w:rPr>
          <w:kern w:val="0"/>
          <w:sz w:val="24"/>
          <w:lang w:val="zh-CN"/>
        </w:rPr>
      </w:pPr>
      <w:r>
        <w:rPr>
          <w:kern w:val="0"/>
          <w:sz w:val="24"/>
          <w:lang w:val="zh-CN"/>
        </w:rPr>
        <w:t>2、法定代表人身份证明书（提供复印件并加盖公章）；</w:t>
      </w:r>
    </w:p>
    <w:p>
      <w:pPr>
        <w:snapToGrid w:val="0"/>
        <w:spacing w:line="480" w:lineRule="exact"/>
        <w:ind w:firstLine="460" w:firstLineChars="192"/>
        <w:contextualSpacing/>
        <w:rPr>
          <w:kern w:val="0"/>
          <w:sz w:val="24"/>
          <w:lang w:val="zh-CN"/>
        </w:rPr>
      </w:pPr>
      <w:r>
        <w:rPr>
          <w:kern w:val="0"/>
          <w:sz w:val="24"/>
          <w:lang w:val="zh-CN"/>
        </w:rPr>
        <w:t>3、法定代表人授权委托书原件，</w:t>
      </w:r>
      <w:r>
        <w:rPr>
          <w:rFonts w:hint="eastAsia"/>
          <w:kern w:val="0"/>
          <w:sz w:val="24"/>
          <w:lang w:val="zh-CN"/>
        </w:rPr>
        <w:t>谈判</w:t>
      </w:r>
      <w:r>
        <w:rPr>
          <w:kern w:val="0"/>
          <w:sz w:val="24"/>
          <w:lang w:val="zh-CN"/>
        </w:rPr>
        <w:t>代表本人身份证复印件（原件随身备查）；</w:t>
      </w:r>
    </w:p>
    <w:p>
      <w:pPr>
        <w:snapToGrid w:val="0"/>
        <w:spacing w:line="480" w:lineRule="exact"/>
        <w:ind w:firstLine="460" w:firstLineChars="192"/>
        <w:contextualSpacing/>
        <w:rPr>
          <w:rFonts w:hint="eastAsia"/>
          <w:kern w:val="0"/>
          <w:sz w:val="24"/>
          <w:lang w:val="zh-CN"/>
        </w:rPr>
      </w:pPr>
      <w:r>
        <w:rPr>
          <w:kern w:val="0"/>
          <w:sz w:val="24"/>
          <w:lang w:val="zh-CN"/>
        </w:rPr>
        <w:t>4、</w:t>
      </w:r>
      <w:r>
        <w:rPr>
          <w:rFonts w:hint="eastAsia"/>
          <w:kern w:val="0"/>
          <w:sz w:val="24"/>
          <w:lang w:val="zh-CN"/>
        </w:rPr>
        <w:t>依法缴纳税收和社会保障资金的相关材料</w:t>
      </w:r>
      <w:r>
        <w:rPr>
          <w:kern w:val="0"/>
          <w:sz w:val="24"/>
          <w:lang w:val="zh-CN"/>
        </w:rPr>
        <w:t>（</w:t>
      </w:r>
      <w:r>
        <w:rPr>
          <w:rFonts w:hint="eastAsia"/>
          <w:kern w:val="0"/>
          <w:sz w:val="24"/>
          <w:lang w:val="zh-CN"/>
        </w:rPr>
        <w:t>提供近一个月</w:t>
      </w:r>
      <w:r>
        <w:rPr>
          <w:rFonts w:hint="eastAsia"/>
          <w:kern w:val="0"/>
          <w:sz w:val="24"/>
          <w:lang w:val="zh-CN" w:eastAsia="zh-CN"/>
        </w:rPr>
        <w:t>的</w:t>
      </w:r>
      <w:r>
        <w:rPr>
          <w:rFonts w:hint="eastAsia"/>
          <w:kern w:val="0"/>
          <w:sz w:val="24"/>
          <w:lang w:val="zh-CN"/>
        </w:rPr>
        <w:t>依法缴纳税收和社会保障资金的相关材料，应由税务、社保或银行部门出具</w:t>
      </w:r>
      <w:r>
        <w:rPr>
          <w:kern w:val="0"/>
          <w:sz w:val="24"/>
          <w:lang w:val="zh-CN"/>
        </w:rPr>
        <w:t>）（提供复印件并加盖公章）</w:t>
      </w:r>
      <w:r>
        <w:rPr>
          <w:rFonts w:hint="eastAsia"/>
          <w:kern w:val="0"/>
          <w:sz w:val="24"/>
          <w:lang w:val="zh-CN"/>
        </w:rPr>
        <w:t>；</w:t>
      </w:r>
    </w:p>
    <w:p>
      <w:pPr>
        <w:snapToGrid w:val="0"/>
        <w:spacing w:line="480" w:lineRule="exact"/>
        <w:ind w:firstLine="460" w:firstLineChars="192"/>
        <w:contextualSpacing/>
        <w:rPr>
          <w:rFonts w:hint="eastAsia"/>
          <w:kern w:val="0"/>
          <w:sz w:val="24"/>
          <w:lang w:val="zh-CN"/>
        </w:rPr>
      </w:pPr>
      <w:r>
        <w:rPr>
          <w:rFonts w:hint="eastAsia"/>
          <w:kern w:val="0"/>
          <w:sz w:val="24"/>
          <w:lang w:val="zh-CN"/>
        </w:rPr>
        <w:t>5、具备履行合同所必需设备和专业技术能力</w:t>
      </w:r>
      <w:r>
        <w:rPr>
          <w:rFonts w:hint="eastAsia"/>
          <w:kern w:val="0"/>
          <w:sz w:val="24"/>
          <w:lang w:val="en-US" w:eastAsia="zh-Hans"/>
        </w:rPr>
        <w:t>承诺函</w:t>
      </w:r>
      <w:r>
        <w:rPr>
          <w:rFonts w:hint="eastAsia"/>
          <w:kern w:val="0"/>
          <w:sz w:val="24"/>
          <w:lang w:val="zh-CN"/>
        </w:rPr>
        <w:t>；</w:t>
      </w:r>
    </w:p>
    <w:p>
      <w:pPr>
        <w:snapToGrid w:val="0"/>
        <w:spacing w:line="480" w:lineRule="exact"/>
        <w:ind w:firstLine="460" w:firstLineChars="192"/>
        <w:contextualSpacing/>
        <w:rPr>
          <w:rFonts w:hint="eastAsia"/>
          <w:kern w:val="0"/>
          <w:sz w:val="24"/>
          <w:lang w:val="zh-CN"/>
        </w:rPr>
      </w:pPr>
      <w:r>
        <w:rPr>
          <w:rFonts w:hint="eastAsia"/>
          <w:kern w:val="0"/>
          <w:sz w:val="24"/>
          <w:lang w:val="zh-CN"/>
        </w:rPr>
        <w:t>6、参加采购活动前三年内在经营活动中没有重大违法记录的书面声明；</w:t>
      </w:r>
    </w:p>
    <w:p>
      <w:pPr>
        <w:snapToGrid w:val="0"/>
        <w:spacing w:line="480" w:lineRule="exact"/>
        <w:ind w:firstLine="460" w:firstLineChars="192"/>
        <w:contextualSpacing/>
        <w:rPr>
          <w:rFonts w:hint="default"/>
          <w:kern w:val="0"/>
          <w:sz w:val="24"/>
          <w:lang w:val="zh-CN"/>
        </w:rPr>
      </w:pPr>
      <w:r>
        <w:rPr>
          <w:rFonts w:hint="default"/>
          <w:kern w:val="0"/>
          <w:sz w:val="24"/>
          <w:lang w:val="zh-CN"/>
        </w:rPr>
        <w:t>7、</w:t>
      </w:r>
      <w:r>
        <w:rPr>
          <w:rFonts w:hint="eastAsia"/>
          <w:kern w:val="0"/>
          <w:sz w:val="24"/>
          <w:lang w:val="en-US" w:eastAsia="zh-CN"/>
        </w:rPr>
        <w:t>2022年或2023年</w:t>
      </w:r>
      <w:r>
        <w:rPr>
          <w:rFonts w:hint="eastAsia"/>
          <w:kern w:val="0"/>
          <w:sz w:val="24"/>
          <w:lang w:val="zh-CN"/>
        </w:rPr>
        <w:t>的财务状况报告（成立不满一年不需提供）（必须含资产负债表、利润表等）</w:t>
      </w:r>
      <w:r>
        <w:rPr>
          <w:kern w:val="0"/>
          <w:sz w:val="24"/>
          <w:lang w:val="zh-CN"/>
        </w:rPr>
        <w:t>（提供复印件并加盖公章）</w:t>
      </w:r>
      <w:r>
        <w:rPr>
          <w:rFonts w:hint="eastAsia"/>
          <w:kern w:val="0"/>
          <w:sz w:val="24"/>
          <w:lang w:val="zh-CN"/>
        </w:rPr>
        <w:t>；</w:t>
      </w:r>
    </w:p>
    <w:p>
      <w:pPr>
        <w:snapToGrid w:val="0"/>
        <w:spacing w:line="480" w:lineRule="exact"/>
        <w:ind w:firstLine="460" w:firstLineChars="192"/>
        <w:contextualSpacing/>
        <w:rPr>
          <w:rFonts w:hint="eastAsia"/>
          <w:kern w:val="0"/>
          <w:sz w:val="24"/>
          <w:lang w:val="zh-CN"/>
        </w:rPr>
      </w:pPr>
      <w:r>
        <w:rPr>
          <w:rFonts w:hint="default"/>
          <w:kern w:val="0"/>
          <w:sz w:val="24"/>
          <w:lang w:val="zh-CN"/>
        </w:rPr>
        <w:t>8</w:t>
      </w:r>
      <w:r>
        <w:rPr>
          <w:rFonts w:hint="eastAsia"/>
          <w:kern w:val="0"/>
          <w:sz w:val="24"/>
          <w:lang w:val="zh-CN"/>
        </w:rPr>
        <w:t>、</w:t>
      </w:r>
      <w:r>
        <w:rPr>
          <w:rFonts w:hint="eastAsia"/>
          <w:kern w:val="0"/>
          <w:sz w:val="24"/>
          <w:lang w:val="en-US" w:eastAsia="zh-CN"/>
        </w:rPr>
        <w:t>提供</w:t>
      </w:r>
      <w:r>
        <w:rPr>
          <w:rFonts w:hint="eastAsia"/>
          <w:kern w:val="0"/>
          <w:sz w:val="24"/>
          <w:lang w:val="zh-CN"/>
        </w:rPr>
        <w:t>拟派</w:t>
      </w:r>
      <w:r>
        <w:rPr>
          <w:rFonts w:hint="eastAsia"/>
          <w:kern w:val="0"/>
          <w:sz w:val="24"/>
          <w:lang w:val="en-US" w:eastAsia="zh-Hans"/>
        </w:rPr>
        <w:t>项目负责人</w:t>
      </w:r>
      <w:r>
        <w:rPr>
          <w:rFonts w:hint="eastAsia"/>
          <w:kern w:val="0"/>
          <w:sz w:val="24"/>
          <w:lang w:val="en-US" w:eastAsia="zh-CN"/>
        </w:rPr>
        <w:t>安装专业二</w:t>
      </w:r>
      <w:r>
        <w:rPr>
          <w:rFonts w:hint="eastAsia"/>
          <w:kern w:val="0"/>
          <w:sz w:val="24"/>
          <w:lang w:val="zh-CN"/>
        </w:rPr>
        <w:t>级</w:t>
      </w:r>
      <w:r>
        <w:rPr>
          <w:rFonts w:hint="eastAsia"/>
          <w:kern w:val="0"/>
          <w:sz w:val="24"/>
          <w:lang w:val="en-US" w:eastAsia="zh-CN"/>
        </w:rPr>
        <w:t>及以上</w:t>
      </w:r>
      <w:r>
        <w:rPr>
          <w:rFonts w:hint="eastAsia"/>
          <w:kern w:val="0"/>
          <w:sz w:val="24"/>
          <w:lang w:val="zh-CN"/>
        </w:rPr>
        <w:t>造价工程师</w:t>
      </w:r>
      <w:r>
        <w:rPr>
          <w:rFonts w:hint="eastAsia" w:ascii="宋体" w:hAnsi="宋体" w:cs="宋体"/>
          <w:spacing w:val="-1"/>
          <w:sz w:val="24"/>
          <w:szCs w:val="24"/>
          <w:lang w:val="en-US" w:eastAsia="zh-CN"/>
        </w:rPr>
        <w:t>注册证书</w:t>
      </w:r>
      <w:r>
        <w:rPr>
          <w:rFonts w:hint="eastAsia"/>
          <w:kern w:val="0"/>
          <w:sz w:val="24"/>
          <w:lang w:val="zh-CN"/>
        </w:rPr>
        <w:t>、</w:t>
      </w:r>
      <w:r>
        <w:rPr>
          <w:rFonts w:hint="eastAsia"/>
          <w:kern w:val="0"/>
          <w:sz w:val="24"/>
          <w:lang w:val="en-US" w:eastAsia="zh-CN"/>
        </w:rPr>
        <w:t>身份证复印件</w:t>
      </w:r>
      <w:r>
        <w:rPr>
          <w:rFonts w:hint="eastAsia"/>
          <w:kern w:val="0"/>
          <w:sz w:val="24"/>
          <w:lang w:val="en-US" w:eastAsia="zh-Hans"/>
        </w:rPr>
        <w:t>及</w:t>
      </w:r>
      <w:r>
        <w:rPr>
          <w:rFonts w:hint="eastAsia" w:ascii="宋体" w:hAnsi="宋体" w:cs="宋体"/>
          <w:spacing w:val="1"/>
          <w:sz w:val="24"/>
          <w:szCs w:val="24"/>
          <w:lang w:val="en-US" w:eastAsia="zh-CN"/>
        </w:rPr>
        <w:t>近一个月</w:t>
      </w:r>
      <w:r>
        <w:rPr>
          <w:rFonts w:hint="eastAsia"/>
          <w:kern w:val="0"/>
          <w:sz w:val="24"/>
          <w:lang w:val="en-US" w:eastAsia="zh-CN"/>
        </w:rPr>
        <w:t>的社保证明</w:t>
      </w:r>
      <w:r>
        <w:rPr>
          <w:rFonts w:hint="eastAsia"/>
          <w:kern w:val="0"/>
          <w:sz w:val="24"/>
          <w:lang w:val="zh-CN"/>
        </w:rPr>
        <w:t>材料</w:t>
      </w:r>
      <w:r>
        <w:rPr>
          <w:kern w:val="0"/>
          <w:sz w:val="24"/>
          <w:lang w:val="zh-CN"/>
        </w:rPr>
        <w:t>（提供复印件并加盖公章）</w:t>
      </w:r>
      <w:r>
        <w:rPr>
          <w:rFonts w:hint="eastAsia"/>
          <w:kern w:val="0"/>
          <w:sz w:val="24"/>
          <w:lang w:val="zh-CN"/>
        </w:rPr>
        <w:t>：</w:t>
      </w:r>
    </w:p>
    <w:p>
      <w:pPr>
        <w:snapToGrid w:val="0"/>
        <w:spacing w:line="480" w:lineRule="exact"/>
        <w:ind w:firstLine="460" w:firstLineChars="192"/>
        <w:contextualSpacing/>
        <w:rPr>
          <w:rFonts w:hint="eastAsia" w:ascii="宋体" w:hAnsi="宋体" w:cs="宋体"/>
          <w:spacing w:val="-1"/>
          <w:kern w:val="2"/>
          <w:sz w:val="24"/>
          <w:lang w:val="en-US"/>
        </w:rPr>
      </w:pPr>
      <w:r>
        <w:rPr>
          <w:rFonts w:hint="default"/>
          <w:kern w:val="0"/>
          <w:sz w:val="24"/>
          <w:lang w:val="zh-CN" w:eastAsia="zh-Hans"/>
        </w:rPr>
        <w:t>9、</w:t>
      </w:r>
      <w:r>
        <w:rPr>
          <w:rFonts w:hint="eastAsia"/>
          <w:kern w:val="0"/>
          <w:sz w:val="24"/>
          <w:lang w:val="en-US" w:eastAsia="zh-Hans"/>
        </w:rPr>
        <w:t>其余项目组成员</w:t>
      </w:r>
      <w:r>
        <w:rPr>
          <w:rFonts w:hint="eastAsia"/>
          <w:kern w:val="0"/>
          <w:sz w:val="24"/>
          <w:lang w:val="zh-CN"/>
        </w:rPr>
        <w:t xml:space="preserve"> 2 名 (</w:t>
      </w:r>
      <w:r>
        <w:rPr>
          <w:rFonts w:hint="eastAsia"/>
          <w:kern w:val="0"/>
          <w:sz w:val="24"/>
          <w:lang w:val="en-US" w:eastAsia="zh-Hans"/>
        </w:rPr>
        <w:t>项目负责人除外</w:t>
      </w:r>
      <w:r>
        <w:rPr>
          <w:rFonts w:hint="eastAsia"/>
          <w:kern w:val="0"/>
          <w:sz w:val="24"/>
          <w:lang w:val="zh-CN"/>
        </w:rPr>
        <w:t>) 须具有</w:t>
      </w:r>
      <w:r>
        <w:rPr>
          <w:rFonts w:hint="eastAsia" w:ascii="宋体" w:hAnsi="宋体" w:cs="宋体"/>
          <w:spacing w:val="-11"/>
          <w:sz w:val="24"/>
          <w:szCs w:val="24"/>
          <w:lang w:val="en-US" w:eastAsia="zh-CN"/>
        </w:rPr>
        <w:t>造价员证书或二</w:t>
      </w:r>
      <w:r>
        <w:rPr>
          <w:rFonts w:hint="eastAsia" w:ascii="宋体" w:hAnsi="宋体" w:eastAsia="宋体" w:cs="宋体"/>
          <w:spacing w:val="-11"/>
          <w:sz w:val="24"/>
          <w:szCs w:val="24"/>
        </w:rPr>
        <w:t>级</w:t>
      </w:r>
      <w:r>
        <w:rPr>
          <w:rFonts w:hint="eastAsia" w:ascii="宋体" w:hAnsi="宋体" w:cs="宋体"/>
          <w:spacing w:val="-11"/>
          <w:sz w:val="24"/>
          <w:szCs w:val="24"/>
          <w:lang w:val="en-US" w:eastAsia="zh-CN"/>
        </w:rPr>
        <w:t>及以上</w:t>
      </w:r>
      <w:r>
        <w:rPr>
          <w:rFonts w:hint="eastAsia" w:ascii="宋体" w:hAnsi="宋体" w:eastAsia="宋体" w:cs="宋体"/>
          <w:spacing w:val="-11"/>
          <w:sz w:val="24"/>
          <w:szCs w:val="24"/>
        </w:rPr>
        <w:t>造价</w:t>
      </w:r>
      <w:r>
        <w:rPr>
          <w:rFonts w:hint="eastAsia" w:ascii="宋体" w:hAnsi="宋体" w:eastAsia="宋体" w:cs="宋体"/>
          <w:spacing w:val="-1"/>
          <w:sz w:val="24"/>
          <w:szCs w:val="24"/>
        </w:rPr>
        <w:t>工程师</w:t>
      </w:r>
      <w:r>
        <w:rPr>
          <w:rFonts w:hint="eastAsia" w:ascii="宋体" w:hAnsi="宋体" w:cs="宋体"/>
          <w:spacing w:val="-1"/>
          <w:sz w:val="24"/>
          <w:szCs w:val="24"/>
          <w:lang w:val="en-US" w:eastAsia="zh-CN"/>
        </w:rPr>
        <w:t>注册证书</w:t>
      </w:r>
      <w:r>
        <w:rPr>
          <w:rFonts w:hint="eastAsia" w:ascii="宋体" w:hAnsi="宋体" w:cs="宋体"/>
          <w:spacing w:val="-1"/>
          <w:kern w:val="2"/>
          <w:sz w:val="24"/>
          <w:lang w:val="en-US"/>
        </w:rPr>
        <w:t>、</w:t>
      </w:r>
      <w:r>
        <w:rPr>
          <w:rFonts w:hint="eastAsia" w:ascii="宋体" w:hAnsi="宋体" w:cs="宋体"/>
          <w:spacing w:val="-1"/>
          <w:kern w:val="2"/>
          <w:sz w:val="24"/>
          <w:lang w:val="en-US" w:eastAsia="zh-CN"/>
        </w:rPr>
        <w:t>身份证复印件及</w:t>
      </w:r>
      <w:r>
        <w:rPr>
          <w:rFonts w:hint="eastAsia" w:ascii="宋体" w:hAnsi="宋体" w:cs="宋体"/>
          <w:spacing w:val="1"/>
          <w:sz w:val="24"/>
          <w:szCs w:val="24"/>
          <w:lang w:val="en-US" w:eastAsia="zh-CN"/>
        </w:rPr>
        <w:t>近一个月</w:t>
      </w:r>
      <w:r>
        <w:rPr>
          <w:rFonts w:hint="eastAsia" w:ascii="宋体" w:hAnsi="宋体" w:cs="宋体"/>
          <w:spacing w:val="-1"/>
          <w:kern w:val="2"/>
          <w:sz w:val="24"/>
          <w:lang w:val="en-US" w:eastAsia="zh-CN"/>
        </w:rPr>
        <w:t>的社保证明</w:t>
      </w:r>
      <w:r>
        <w:rPr>
          <w:rFonts w:hint="eastAsia" w:ascii="宋体" w:hAnsi="宋体" w:cs="宋体"/>
          <w:spacing w:val="-1"/>
          <w:kern w:val="2"/>
          <w:sz w:val="24"/>
          <w:lang w:val="en-US"/>
        </w:rPr>
        <w:t xml:space="preserve">（提供复印件并加盖公章）； </w:t>
      </w:r>
    </w:p>
    <w:p>
      <w:pPr>
        <w:snapToGrid w:val="0"/>
        <w:spacing w:line="480" w:lineRule="exact"/>
        <w:ind w:firstLine="456" w:firstLineChars="192"/>
        <w:contextualSpacing/>
        <w:rPr>
          <w:rFonts w:hint="eastAsia" w:ascii="宋体" w:hAnsi="宋体" w:cs="宋体"/>
          <w:spacing w:val="-1"/>
          <w:kern w:val="2"/>
          <w:sz w:val="24"/>
          <w:lang w:val="en-US"/>
        </w:rPr>
      </w:pPr>
      <w:r>
        <w:rPr>
          <w:rFonts w:hint="eastAsia" w:ascii="宋体" w:hAnsi="宋体" w:cs="宋体"/>
          <w:spacing w:val="-1"/>
          <w:kern w:val="2"/>
          <w:sz w:val="24"/>
          <w:lang w:val="en-US"/>
        </w:rPr>
        <w:t>10、</w:t>
      </w:r>
      <w:r>
        <w:rPr>
          <w:rFonts w:hint="eastAsia" w:ascii="宋体" w:hAnsi="宋体" w:cs="宋体"/>
          <w:spacing w:val="-1"/>
          <w:sz w:val="24"/>
          <w:szCs w:val="24"/>
          <w:lang w:val="en-US" w:eastAsia="zh-CN"/>
        </w:rPr>
        <w:t>提供自2021年1月1日以来，供应商承接过类似船</w:t>
      </w:r>
      <w:bookmarkStart w:id="3" w:name="_GoBack"/>
      <w:bookmarkEnd w:id="3"/>
      <w:r>
        <w:rPr>
          <w:rFonts w:hint="eastAsia" w:ascii="宋体" w:hAnsi="宋体" w:cs="宋体"/>
          <w:spacing w:val="-1"/>
          <w:sz w:val="24"/>
          <w:szCs w:val="24"/>
          <w:lang w:val="en-US" w:eastAsia="zh-CN"/>
        </w:rPr>
        <w:t>舶维修结算审计服务的业绩证明</w:t>
      </w:r>
      <w:r>
        <w:rPr>
          <w:rFonts w:hint="eastAsia" w:ascii="宋体" w:hAnsi="宋体" w:cs="宋体"/>
          <w:spacing w:val="-1"/>
          <w:kern w:val="2"/>
          <w:sz w:val="24"/>
          <w:lang w:val="en-US"/>
        </w:rPr>
        <w:t>（提供</w:t>
      </w:r>
      <w:r>
        <w:rPr>
          <w:rFonts w:hint="eastAsia" w:ascii="宋体" w:hAnsi="宋体" w:cs="宋体"/>
          <w:spacing w:val="-1"/>
          <w:kern w:val="2"/>
          <w:sz w:val="24"/>
          <w:lang w:val="en-US" w:eastAsia="zh-CN"/>
        </w:rPr>
        <w:t>合同</w:t>
      </w:r>
      <w:r>
        <w:rPr>
          <w:rFonts w:hint="eastAsia" w:ascii="宋体" w:hAnsi="宋体" w:cs="宋体"/>
          <w:spacing w:val="-1"/>
          <w:kern w:val="2"/>
          <w:sz w:val="24"/>
          <w:lang w:val="en-US"/>
        </w:rPr>
        <w:t>复印件并加盖公章）</w:t>
      </w:r>
    </w:p>
    <w:p>
      <w:pPr>
        <w:snapToGrid w:val="0"/>
        <w:spacing w:line="480" w:lineRule="exact"/>
        <w:ind w:firstLine="460" w:firstLineChars="192"/>
        <w:contextualSpacing/>
        <w:rPr>
          <w:rFonts w:hint="default"/>
          <w:kern w:val="0"/>
          <w:sz w:val="24"/>
          <w:lang w:val="zh-CN"/>
        </w:rPr>
      </w:pPr>
      <w:r>
        <w:rPr>
          <w:rFonts w:hint="eastAsia"/>
          <w:kern w:val="0"/>
          <w:sz w:val="24"/>
          <w:lang w:val="en-US" w:eastAsia="zh-CN"/>
        </w:rPr>
        <w:t>11、其他需要</w:t>
      </w:r>
      <w:r>
        <w:rPr>
          <w:kern w:val="0"/>
          <w:sz w:val="24"/>
          <w:lang w:val="zh-CN"/>
        </w:rPr>
        <w:t>提交的资格审查证明材料。</w:t>
      </w:r>
    </w:p>
    <w:p>
      <w:pPr>
        <w:pStyle w:val="17"/>
        <w:snapToGrid w:val="0"/>
        <w:spacing w:line="480" w:lineRule="exact"/>
        <w:ind w:firstLine="496"/>
        <w:rPr>
          <w:rFonts w:ascii="Times New Roman" w:hAnsi="Times New Roman" w:eastAsia="宋体"/>
          <w:b/>
          <w:sz w:val="24"/>
          <w:szCs w:val="24"/>
        </w:rPr>
      </w:pPr>
      <w:r>
        <w:rPr>
          <w:rFonts w:ascii="Times New Roman" w:hAnsi="Times New Roman" w:eastAsia="宋体"/>
          <w:b/>
          <w:sz w:val="24"/>
          <w:szCs w:val="24"/>
          <w:lang w:val="en-US" w:eastAsia="zh-CN"/>
        </w:rPr>
        <w:t>二</w:t>
      </w:r>
      <w:r>
        <w:rPr>
          <w:rFonts w:ascii="Times New Roman" w:hAnsi="Times New Roman" w:eastAsia="宋体"/>
          <w:b/>
          <w:sz w:val="24"/>
          <w:szCs w:val="24"/>
        </w:rPr>
        <w:t>、</w:t>
      </w:r>
      <w:r>
        <w:rPr>
          <w:rFonts w:hint="eastAsia" w:ascii="Times New Roman" w:hAnsi="Times New Roman" w:eastAsia="宋体"/>
          <w:b/>
          <w:sz w:val="24"/>
          <w:szCs w:val="24"/>
          <w:lang w:eastAsia="zh-CN"/>
        </w:rPr>
        <w:t>报价</w:t>
      </w:r>
      <w:r>
        <w:rPr>
          <w:rFonts w:ascii="Times New Roman" w:hAnsi="Times New Roman" w:eastAsia="宋体"/>
          <w:b/>
          <w:sz w:val="24"/>
          <w:szCs w:val="24"/>
          <w:lang w:eastAsia="zh-CN"/>
        </w:rPr>
        <w:t>文件</w:t>
      </w:r>
      <w:r>
        <w:rPr>
          <w:rFonts w:ascii="Times New Roman" w:hAnsi="Times New Roman" w:eastAsia="宋体"/>
          <w:b/>
          <w:sz w:val="24"/>
          <w:szCs w:val="24"/>
        </w:rPr>
        <w:t>：</w:t>
      </w:r>
    </w:p>
    <w:p>
      <w:pPr>
        <w:snapToGrid w:val="0"/>
        <w:spacing w:line="480" w:lineRule="exact"/>
        <w:ind w:firstLine="480" w:firstLineChars="200"/>
        <w:outlineLvl w:val="0"/>
        <w:rPr>
          <w:sz w:val="24"/>
        </w:rPr>
      </w:pPr>
      <w:r>
        <w:rPr>
          <w:sz w:val="24"/>
        </w:rPr>
        <w:t>1、报价总表（开标一览表）；</w:t>
      </w:r>
    </w:p>
    <w:p>
      <w:pPr>
        <w:snapToGrid w:val="0"/>
        <w:spacing w:line="480" w:lineRule="exact"/>
        <w:ind w:firstLine="460" w:firstLineChars="192"/>
        <w:contextualSpacing/>
        <w:rPr>
          <w:kern w:val="0"/>
          <w:sz w:val="24"/>
          <w:lang w:val="zh-CN"/>
        </w:rPr>
      </w:pPr>
      <w:r>
        <w:rPr>
          <w:sz w:val="24"/>
        </w:rPr>
        <w:t>2、</w:t>
      </w:r>
      <w:r>
        <w:rPr>
          <w:kern w:val="0"/>
          <w:sz w:val="24"/>
          <w:lang w:val="zh-CN"/>
        </w:rPr>
        <w:t>中小企业声明函（如涉有，则提供）</w:t>
      </w:r>
      <w:r>
        <w:rPr>
          <w:rFonts w:hint="eastAsia"/>
          <w:kern w:val="0"/>
          <w:sz w:val="24"/>
          <w:lang w:val="zh-CN"/>
        </w:rPr>
        <w:t>；</w:t>
      </w:r>
    </w:p>
    <w:p>
      <w:pPr>
        <w:snapToGrid w:val="0"/>
        <w:spacing w:line="480" w:lineRule="exact"/>
        <w:ind w:firstLine="460" w:firstLineChars="192"/>
        <w:contextualSpacing/>
        <w:rPr>
          <w:kern w:val="0"/>
          <w:sz w:val="24"/>
          <w:lang w:val="zh-CN"/>
        </w:rPr>
      </w:pPr>
      <w:r>
        <w:rPr>
          <w:rFonts w:hint="default"/>
          <w:kern w:val="0"/>
          <w:sz w:val="24"/>
        </w:rPr>
        <w:t>3</w:t>
      </w:r>
      <w:r>
        <w:rPr>
          <w:kern w:val="0"/>
          <w:sz w:val="24"/>
          <w:lang w:val="zh-CN"/>
        </w:rPr>
        <w:t>、残疾人福利性单位声明函（如涉有，则提供）</w:t>
      </w:r>
      <w:r>
        <w:rPr>
          <w:rFonts w:hint="eastAsia"/>
          <w:kern w:val="0"/>
          <w:sz w:val="24"/>
          <w:lang w:val="zh-CN"/>
        </w:rPr>
        <w:t>；</w:t>
      </w:r>
    </w:p>
    <w:p>
      <w:pPr>
        <w:snapToGrid w:val="0"/>
        <w:spacing w:line="480" w:lineRule="exact"/>
        <w:ind w:firstLine="460" w:firstLineChars="192"/>
        <w:contextualSpacing/>
        <w:rPr>
          <w:kern w:val="0"/>
          <w:sz w:val="24"/>
          <w:lang w:val="zh-CN"/>
        </w:rPr>
      </w:pPr>
      <w:r>
        <w:rPr>
          <w:rFonts w:hint="default"/>
          <w:kern w:val="0"/>
          <w:sz w:val="24"/>
        </w:rPr>
        <w:t>4</w:t>
      </w:r>
      <w:r>
        <w:rPr>
          <w:kern w:val="0"/>
          <w:sz w:val="24"/>
          <w:lang w:val="zh-CN"/>
        </w:rPr>
        <w:t>、监狱企业的证明（如涉有，则提供）。</w:t>
      </w:r>
    </w:p>
    <w:p>
      <w:pPr>
        <w:spacing w:line="360" w:lineRule="auto"/>
        <w:ind w:firstLine="643" w:firstLineChars="200"/>
        <w:rPr>
          <w:rFonts w:hint="eastAsia" w:ascii="Calibri" w:hAnsi="Calibri" w:eastAsia="宋体"/>
          <w:b/>
          <w:bCs/>
          <w:sz w:val="32"/>
          <w:szCs w:val="32"/>
          <w:lang w:eastAsia="zh-CN"/>
        </w:rPr>
      </w:pPr>
      <w:r>
        <w:rPr>
          <w:rFonts w:ascii="Calibri" w:hAnsi="Calibri"/>
          <w:b/>
          <w:bCs/>
          <w:sz w:val="32"/>
          <w:szCs w:val="32"/>
        </w:rPr>
        <w:br w:type="page"/>
      </w:r>
      <w:r>
        <w:rPr>
          <w:rFonts w:hint="eastAsia" w:ascii="Calibri" w:hAnsi="Calibri"/>
          <w:b/>
          <w:bCs/>
          <w:sz w:val="32"/>
          <w:szCs w:val="32"/>
        </w:rPr>
        <w:t>附件：</w:t>
      </w:r>
    </w:p>
    <w:p>
      <w:pPr>
        <w:pStyle w:val="16"/>
        <w:rPr>
          <w:rFonts w:hint="eastAsia"/>
          <w:lang w:eastAsia="zh-CN"/>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jc w:val="center"/>
        <w:rPr>
          <w:rFonts w:hint="eastAsia" w:ascii="宋体" w:hAnsi="宋体" w:cs="宋体"/>
          <w:b/>
          <w:sz w:val="24"/>
          <w:u w:val="single"/>
        </w:rPr>
      </w:pPr>
      <w:r>
        <w:rPr>
          <w:rFonts w:hint="eastAsia" w:ascii="宋体" w:hAnsi="宋体" w:cs="宋体"/>
          <w:b/>
          <w:sz w:val="24"/>
          <w:u w:val="single"/>
        </w:rPr>
        <w:t xml:space="preserve">项目名称 </w:t>
      </w:r>
    </w:p>
    <w:p>
      <w:pPr>
        <w:spacing w:line="360" w:lineRule="auto"/>
        <w:jc w:val="center"/>
        <w:rPr>
          <w:rFonts w:hint="eastAsia" w:ascii="宋体" w:hAnsi="宋体" w:cs="宋体"/>
          <w:sz w:val="24"/>
        </w:rPr>
      </w:pPr>
      <w:r>
        <w:rPr>
          <w:rFonts w:hint="eastAsia" w:ascii="宋体" w:hAnsi="宋体" w:cs="宋体"/>
          <w:sz w:val="24"/>
        </w:rPr>
        <w:t>项目编号：</w:t>
      </w:r>
    </w:p>
    <w:p>
      <w:pPr>
        <w:spacing w:line="360" w:lineRule="auto"/>
        <w:ind w:firstLine="2400" w:firstLineChars="1000"/>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谈判响应文件</w:t>
      </w:r>
    </w:p>
    <w:p>
      <w:pPr>
        <w:spacing w:line="360" w:lineRule="auto"/>
        <w:rPr>
          <w:rFonts w:hint="eastAsia" w:ascii="宋体" w:hAnsi="宋体" w:cs="宋体"/>
          <w:sz w:val="24"/>
        </w:rPr>
      </w:pPr>
    </w:p>
    <w:p>
      <w:pPr>
        <w:spacing w:line="360" w:lineRule="auto"/>
        <w:jc w:val="center"/>
        <w:rPr>
          <w:rFonts w:hint="eastAsia" w:ascii="宋体" w:hAnsi="宋体" w:cs="宋体"/>
          <w:bCs/>
          <w:sz w:val="24"/>
        </w:rPr>
      </w:pPr>
      <w:r>
        <w:rPr>
          <w:rFonts w:hint="eastAsia" w:ascii="宋体" w:hAnsi="宋体" w:cs="宋体"/>
          <w:sz w:val="24"/>
        </w:rPr>
        <w:t>对应</w:t>
      </w:r>
      <w:r>
        <w:rPr>
          <w:rFonts w:hint="eastAsia" w:ascii="宋体" w:hAnsi="宋体" w:cs="宋体"/>
          <w:bCs/>
          <w:sz w:val="24"/>
        </w:rPr>
        <w:t>谈判响应文件</w:t>
      </w:r>
      <w:r>
        <w:rPr>
          <w:rFonts w:hint="eastAsia" w:ascii="宋体" w:hAnsi="宋体" w:cs="宋体"/>
          <w:sz w:val="24"/>
        </w:rPr>
        <w:t>填写：资格审查文件</w:t>
      </w:r>
    </w:p>
    <w:p>
      <w:pPr>
        <w:spacing w:line="360" w:lineRule="auto"/>
        <w:jc w:val="center"/>
        <w:rPr>
          <w:rFonts w:hint="eastAsia" w:ascii="宋体" w:hAnsi="宋体" w:cs="宋体"/>
          <w:bCs/>
          <w:sz w:val="24"/>
        </w:rPr>
      </w:pPr>
      <w:r>
        <w:rPr>
          <w:rFonts w:hint="eastAsia" w:ascii="宋体" w:hAnsi="宋体" w:cs="宋体"/>
          <w:sz w:val="24"/>
        </w:rPr>
        <w:t>对应</w:t>
      </w:r>
      <w:r>
        <w:rPr>
          <w:rFonts w:hint="eastAsia" w:ascii="宋体" w:hAnsi="宋体" w:cs="宋体"/>
          <w:bCs/>
          <w:sz w:val="24"/>
        </w:rPr>
        <w:t>谈判响应文件</w:t>
      </w:r>
      <w:r>
        <w:rPr>
          <w:rFonts w:hint="eastAsia" w:ascii="宋体" w:hAnsi="宋体" w:cs="宋体"/>
          <w:sz w:val="24"/>
        </w:rPr>
        <w:t>填写：报价文件</w:t>
      </w:r>
    </w:p>
    <w:p>
      <w:pPr>
        <w:jc w:val="center"/>
        <w:rPr>
          <w:rFonts w:hint="eastAsia" w:ascii="宋体" w:hAnsi="宋体" w:cs="宋体"/>
          <w:b/>
          <w:sz w:val="24"/>
        </w:rPr>
      </w:pPr>
      <w:r>
        <w:rPr>
          <w:rFonts w:hint="eastAsia" w:ascii="宋体" w:hAnsi="宋体" w:cs="宋体"/>
          <w:b/>
          <w:sz w:val="24"/>
        </w:rPr>
        <w:t>（资格后审）</w:t>
      </w:r>
    </w:p>
    <w:p>
      <w:pPr>
        <w:jc w:val="center"/>
        <w:rPr>
          <w:rFonts w:hint="eastAsia" w:ascii="宋体" w:hAnsi="宋体" w:cs="宋体"/>
          <w:b/>
          <w:sz w:val="24"/>
        </w:rPr>
      </w:pPr>
    </w:p>
    <w:p>
      <w:pPr>
        <w:snapToGrid w:val="0"/>
        <w:spacing w:line="520" w:lineRule="exact"/>
        <w:jc w:val="center"/>
        <w:rPr>
          <w:rFonts w:hint="eastAsia" w:ascii="宋体" w:hAnsi="宋体" w:cs="宋体"/>
          <w:b/>
          <w:sz w:val="24"/>
        </w:rPr>
      </w:pPr>
      <w:r>
        <w:rPr>
          <w:rFonts w:hint="eastAsia" w:ascii="宋体" w:hAnsi="宋体" w:cs="宋体"/>
          <w:b/>
          <w:sz w:val="24"/>
        </w:rPr>
        <w:t xml:space="preserve"> </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1440" w:firstLineChars="600"/>
        <w:rPr>
          <w:rFonts w:hint="eastAsia" w:ascii="宋体" w:hAnsi="宋体" w:cs="宋体"/>
          <w:sz w:val="24"/>
        </w:rPr>
      </w:pPr>
      <w:r>
        <w:rPr>
          <w:rFonts w:hint="eastAsia" w:ascii="宋体" w:hAnsi="宋体" w:cs="宋体"/>
          <w:sz w:val="24"/>
        </w:rPr>
        <w:t>响应供应商：参加供应商全称（公章）</w:t>
      </w:r>
    </w:p>
    <w:p>
      <w:pPr>
        <w:spacing w:line="360" w:lineRule="auto"/>
        <w:ind w:firstLine="1440" w:firstLineChars="600"/>
        <w:rPr>
          <w:rFonts w:ascii="宋体" w:hAnsi="宋体" w:cs="宋体"/>
          <w:sz w:val="24"/>
        </w:rPr>
      </w:pPr>
      <w:r>
        <w:rPr>
          <w:rFonts w:hint="eastAsia" w:ascii="宋体" w:hAnsi="宋体" w:cs="宋体"/>
          <w:sz w:val="24"/>
        </w:rPr>
        <w:t>日  期：      年  月  日</w:t>
      </w:r>
    </w:p>
    <w:p>
      <w:pPr>
        <w:jc w:val="left"/>
        <w:rPr>
          <w:rFonts w:hint="eastAsia" w:ascii="宋体" w:hAnsi="宋体" w:cs="宋体"/>
          <w:b/>
          <w:bCs/>
          <w:sz w:val="24"/>
        </w:rPr>
      </w:pPr>
      <w:r>
        <w:rPr>
          <w:rFonts w:ascii="宋体" w:hAnsi="宋体" w:cs="宋体"/>
          <w:sz w:val="24"/>
        </w:rPr>
        <w:br w:type="page"/>
      </w:r>
      <w:r>
        <w:rPr>
          <w:rFonts w:hint="eastAsia" w:ascii="宋体" w:hAnsi="宋体" w:cs="宋体"/>
          <w:b/>
          <w:bCs/>
          <w:sz w:val="24"/>
        </w:rPr>
        <w:t>一、资格审查文件相关的格式文件及表格</w:t>
      </w:r>
    </w:p>
    <w:p>
      <w:pPr>
        <w:snapToGrid w:val="0"/>
        <w:spacing w:line="360" w:lineRule="auto"/>
        <w:jc w:val="center"/>
        <w:outlineLvl w:val="4"/>
        <w:rPr>
          <w:rFonts w:hint="eastAsia" w:ascii="宋体" w:hAnsi="宋体" w:cs="宋体"/>
          <w:b/>
          <w:bCs/>
          <w:sz w:val="24"/>
        </w:rPr>
      </w:pPr>
    </w:p>
    <w:p>
      <w:pPr>
        <w:spacing w:line="360" w:lineRule="auto"/>
        <w:jc w:val="center"/>
        <w:rPr>
          <w:rFonts w:hint="eastAsia" w:ascii="宋体" w:hAnsi="宋体" w:cs="宋体"/>
          <w:b/>
          <w:bCs/>
          <w:sz w:val="24"/>
        </w:rPr>
      </w:pPr>
      <w:r>
        <w:rPr>
          <w:rFonts w:hint="eastAsia" w:ascii="宋体" w:hAnsi="宋体" w:cs="宋体"/>
          <w:b/>
          <w:bCs/>
          <w:sz w:val="24"/>
        </w:rPr>
        <w:t>1、法定代表人身份证明</w:t>
      </w:r>
    </w:p>
    <w:p>
      <w:pPr>
        <w:spacing w:line="360" w:lineRule="auto"/>
        <w:jc w:val="center"/>
        <w:rPr>
          <w:rFonts w:hint="eastAsia" w:ascii="宋体" w:hAnsi="宋体" w:cs="宋体"/>
          <w:sz w:val="24"/>
        </w:rPr>
      </w:pPr>
      <w:r>
        <w:rPr>
          <w:rFonts w:hint="eastAsia" w:ascii="宋体" w:hAnsi="宋体" w:cs="宋体"/>
          <w:sz w:val="24"/>
          <w:u w:val="single"/>
        </w:rPr>
        <w:t>（法定代表人参加谈判时，须出示此证明）</w:t>
      </w:r>
    </w:p>
    <w:p>
      <w:pPr>
        <w:adjustRightInd w:val="0"/>
        <w:snapToGrid w:val="0"/>
        <w:spacing w:line="360" w:lineRule="auto"/>
        <w:jc w:val="left"/>
        <w:rPr>
          <w:rFonts w:hint="eastAsia" w:ascii="宋体" w:hAnsi="宋体" w:cs="宋体"/>
          <w:sz w:val="24"/>
          <w:u w:val="single"/>
        </w:rPr>
      </w:pPr>
    </w:p>
    <w:p>
      <w:pPr>
        <w:adjustRightInd w:val="0"/>
        <w:snapToGrid w:val="0"/>
        <w:spacing w:line="360" w:lineRule="auto"/>
        <w:jc w:val="left"/>
        <w:rPr>
          <w:rFonts w:hint="eastAsia" w:ascii="宋体" w:hAnsi="宋体" w:cs="宋体"/>
          <w:sz w:val="24"/>
          <w:u w:val="single"/>
        </w:rPr>
      </w:pPr>
      <w:r>
        <w:rPr>
          <w:rFonts w:hint="eastAsia" w:ascii="宋体" w:hAnsi="宋体" w:cs="宋体"/>
          <w:sz w:val="24"/>
          <w:u w:val="single"/>
        </w:rPr>
        <w:t xml:space="preserve">       （采购人）      ： </w:t>
      </w:r>
    </w:p>
    <w:p>
      <w:pPr>
        <w:spacing w:line="360" w:lineRule="auto"/>
        <w:ind w:firstLine="480" w:firstLineChars="200"/>
        <w:rPr>
          <w:rFonts w:hint="eastAsia" w:ascii="宋体" w:hAnsi="宋体" w:cs="宋体"/>
          <w:sz w:val="24"/>
        </w:rPr>
      </w:pPr>
      <w:r>
        <w:rPr>
          <w:rFonts w:hint="eastAsia" w:ascii="宋体" w:hAnsi="宋体" w:cs="宋体"/>
          <w:color w:val="000000"/>
          <w:sz w:val="24"/>
        </w:rPr>
        <w:t>我公司法定代表人</w:t>
      </w:r>
      <w:r>
        <w:rPr>
          <w:rFonts w:hint="eastAsia" w:ascii="宋体" w:hAnsi="宋体" w:cs="宋体"/>
          <w:color w:val="000000"/>
          <w:sz w:val="24"/>
          <w:u w:val="single"/>
        </w:rPr>
        <w:t>　　　</w:t>
      </w:r>
      <w:r>
        <w:rPr>
          <w:rFonts w:hint="eastAsia" w:ascii="宋体" w:hAnsi="宋体" w:cs="宋体"/>
          <w:color w:val="000000"/>
          <w:sz w:val="24"/>
        </w:rPr>
        <w:t>参加贵单位组织的</w:t>
      </w:r>
      <w:r>
        <w:rPr>
          <w:rFonts w:hint="eastAsia" w:ascii="宋体" w:hAnsi="宋体" w:cs="宋体"/>
          <w:color w:val="000000"/>
          <w:sz w:val="24"/>
          <w:u w:val="single"/>
        </w:rPr>
        <w:t xml:space="preserve">      （竞争性谈判项目名称及项目编号</w:t>
      </w:r>
      <w:r>
        <w:rPr>
          <w:rFonts w:ascii="宋体" w:hAnsi="宋体" w:cs="宋体"/>
          <w:color w:val="000000"/>
          <w:sz w:val="24"/>
          <w:u w:val="single"/>
        </w:rPr>
        <w:t>)</w:t>
      </w:r>
      <w:r>
        <w:rPr>
          <w:rFonts w:hint="eastAsia" w:ascii="宋体" w:hAnsi="宋体" w:cs="宋体"/>
          <w:color w:val="000000"/>
          <w:sz w:val="24"/>
        </w:rPr>
        <w:t>项目的谈判活动，全权代表我公司处理竞争性谈判的有关事宜。</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附：法定代表人情况：</w:t>
      </w:r>
    </w:p>
    <w:p>
      <w:pPr>
        <w:spacing w:line="360" w:lineRule="auto"/>
        <w:rPr>
          <w:rFonts w:hint="eastAsia"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手机：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360" w:lineRule="auto"/>
        <w:ind w:firstLine="482"/>
        <w:rPr>
          <w:rFonts w:hint="eastAsia"/>
          <w:kern w:val="0"/>
          <w:sz w:val="24"/>
          <w:szCs w:val="20"/>
          <w:shd w:val="clear" w:color="auto" w:fill="FFFFFF"/>
        </w:rPr>
      </w:pPr>
    </w:p>
    <w:p>
      <w:pPr>
        <w:rPr>
          <w:rFonts w:hint="eastAsia" w:ascii="宋体" w:hAnsi="宋体" w:cs="宋体"/>
          <w:sz w:val="24"/>
        </w:rPr>
      </w:pPr>
    </w:p>
    <w:p>
      <w:pPr>
        <w:widowControl/>
        <w:tabs>
          <w:tab w:val="right" w:leader="hyphen" w:pos="9736"/>
        </w:tabs>
        <w:spacing w:after="100" w:line="276" w:lineRule="auto"/>
        <w:jc w:val="center"/>
        <w:rPr>
          <w:rFonts w:hint="eastAsia" w:ascii="Calibri" w:hAnsi="Calibri"/>
          <w:kern w:val="0"/>
          <w:sz w:val="22"/>
          <w:szCs w:val="22"/>
        </w:rPr>
      </w:pPr>
    </w:p>
    <w:p>
      <w:pPr>
        <w:spacing w:line="360" w:lineRule="auto"/>
        <w:rPr>
          <w:rFonts w:hint="eastAsia"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hint="eastAsia" w:ascii="宋体" w:hAnsi="宋体" w:cs="宋体"/>
          <w:sz w:val="24"/>
        </w:rPr>
      </w:pPr>
      <w:r>
        <w:rPr>
          <w:rFonts w:hint="eastAsia" w:ascii="宋体" w:hAnsi="宋体" w:cs="宋体"/>
          <w:sz w:val="24"/>
        </w:rPr>
        <w:t xml:space="preserve">年   月   日                 年   月    日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法定代表人身份证复印件</w:t>
      </w:r>
      <w:r>
        <w:rPr>
          <w:rFonts w:hint="eastAsia" w:ascii="宋体" w:hAnsi="宋体" w:cs="宋体"/>
          <w:sz w:val="24"/>
          <w:lang w:eastAsia="zh-CN"/>
        </w:rPr>
        <w:t>（</w:t>
      </w:r>
      <w:r>
        <w:rPr>
          <w:rFonts w:hint="eastAsia" w:ascii="宋体" w:hAnsi="宋体" w:cs="宋体"/>
          <w:sz w:val="24"/>
          <w:lang w:val="en-US" w:eastAsia="zh-CN"/>
        </w:rPr>
        <w:t>正反面</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ind w:firstLine="2280" w:firstLineChars="950"/>
        <w:rPr>
          <w:rFonts w:hint="eastAsia" w:ascii="宋体" w:hAnsi="宋体" w:cs="宋体"/>
          <w:sz w:val="24"/>
        </w:rPr>
      </w:pPr>
      <w:r>
        <w:rPr>
          <w:rFonts w:hint="eastAsia" w:ascii="宋体" w:hAnsi="宋体" w:cs="宋体"/>
          <w:sz w:val="24"/>
        </w:rPr>
        <w:t>（粘贴此处）</w:t>
      </w:r>
    </w:p>
    <w:p>
      <w:pPr>
        <w:spacing w:line="360" w:lineRule="auto"/>
        <w:ind w:firstLine="2289" w:firstLineChars="950"/>
        <w:rPr>
          <w:rFonts w:hint="eastAsia" w:ascii="宋体" w:hAnsi="宋体" w:cs="宋体"/>
          <w:b/>
          <w:bCs/>
          <w:sz w:val="24"/>
        </w:rPr>
      </w:pPr>
    </w:p>
    <w:p>
      <w:pPr>
        <w:spacing w:line="360" w:lineRule="auto"/>
        <w:ind w:firstLine="2289" w:firstLineChars="950"/>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sz w:val="24"/>
        </w:rPr>
      </w:pPr>
      <w:r>
        <w:rPr>
          <w:rFonts w:hint="eastAsia" w:ascii="宋体" w:hAnsi="宋体" w:cs="宋体"/>
          <w:b/>
          <w:bCs/>
          <w:sz w:val="24"/>
        </w:rPr>
        <w:t>注: 如为法定代表人参加谈判时，须将身份证原件带至开标现场备查。</w:t>
      </w:r>
    </w:p>
    <w:p>
      <w:pPr>
        <w:spacing w:line="360" w:lineRule="auto"/>
        <w:jc w:val="center"/>
        <w:rPr>
          <w:rFonts w:hint="eastAsia" w:ascii="宋体" w:hAnsi="宋体" w:cs="宋体"/>
          <w:b/>
          <w:bCs/>
          <w:sz w:val="24"/>
        </w:rPr>
      </w:pPr>
      <w:r>
        <w:rPr>
          <w:rFonts w:hint="eastAsia" w:ascii="宋体" w:hAnsi="宋体" w:cs="宋体"/>
          <w:b/>
          <w:bCs/>
          <w:sz w:val="24"/>
        </w:rPr>
        <w:br w:type="page"/>
      </w:r>
      <w:r>
        <w:rPr>
          <w:rFonts w:hint="default" w:ascii="宋体" w:hAnsi="宋体" w:cs="宋体"/>
          <w:b/>
          <w:bCs/>
          <w:sz w:val="24"/>
        </w:rPr>
        <w:t>2</w:t>
      </w:r>
      <w:r>
        <w:rPr>
          <w:rFonts w:hint="eastAsia" w:ascii="宋体" w:hAnsi="宋体" w:cs="宋体"/>
          <w:b/>
          <w:bCs/>
          <w:sz w:val="24"/>
        </w:rPr>
        <w:t>、授权委托书</w:t>
      </w:r>
    </w:p>
    <w:p>
      <w:pPr>
        <w:snapToGrid w:val="0"/>
        <w:spacing w:line="360" w:lineRule="auto"/>
        <w:jc w:val="center"/>
        <w:rPr>
          <w:rFonts w:hint="eastAsia" w:ascii="宋体" w:hAnsi="宋体" w:cs="宋体"/>
          <w:sz w:val="24"/>
          <w:u w:val="single"/>
        </w:rPr>
      </w:pPr>
      <w:r>
        <w:rPr>
          <w:rFonts w:hint="eastAsia" w:ascii="宋体" w:hAnsi="宋体" w:cs="宋体"/>
          <w:sz w:val="24"/>
          <w:u w:val="single"/>
        </w:rPr>
        <w:t>（被授权人参加谈判时，须出示此证明）</w:t>
      </w:r>
    </w:p>
    <w:p>
      <w:pPr>
        <w:snapToGrid w:val="0"/>
        <w:spacing w:line="360" w:lineRule="auto"/>
        <w:rPr>
          <w:rFonts w:hint="eastAsia" w:ascii="宋体" w:hAnsi="宋体" w:cs="宋体"/>
          <w:bCs/>
          <w:sz w:val="24"/>
        </w:rPr>
      </w:pPr>
    </w:p>
    <w:p>
      <w:pPr>
        <w:adjustRightInd w:val="0"/>
        <w:snapToGrid w:val="0"/>
        <w:spacing w:line="360" w:lineRule="auto"/>
        <w:jc w:val="left"/>
        <w:rPr>
          <w:rFonts w:hint="eastAsia" w:ascii="宋体" w:hAnsi="宋体" w:cs="宋体"/>
          <w:sz w:val="24"/>
          <w:u w:val="single"/>
        </w:rPr>
      </w:pPr>
      <w:r>
        <w:rPr>
          <w:rFonts w:hint="eastAsia" w:ascii="宋体" w:hAnsi="宋体" w:cs="宋体"/>
          <w:sz w:val="24"/>
          <w:u w:val="single"/>
        </w:rPr>
        <w:t xml:space="preserve">      （采购人）      ： </w:t>
      </w:r>
    </w:p>
    <w:p>
      <w:pPr>
        <w:snapToGrid w:val="0"/>
        <w:spacing w:line="360" w:lineRule="auto"/>
        <w:ind w:firstLine="480" w:firstLineChars="200"/>
        <w:rPr>
          <w:rFonts w:hint="eastAsia" w:ascii="宋体" w:hAnsi="宋体" w:cs="宋体"/>
          <w:sz w:val="24"/>
        </w:rPr>
      </w:pPr>
      <w:r>
        <w:rPr>
          <w:rFonts w:hint="eastAsia" w:hAnsi="宋体" w:cs="宋体"/>
          <w:color w:val="000000"/>
          <w:sz w:val="24"/>
        </w:rPr>
        <w:t>兹授权</w:t>
      </w:r>
      <w:r>
        <w:rPr>
          <w:rFonts w:hint="eastAsia" w:hAnsi="宋体" w:cs="宋体"/>
          <w:color w:val="000000"/>
          <w:sz w:val="24"/>
          <w:u w:val="single"/>
        </w:rPr>
        <w:t xml:space="preserve">    （</w:t>
      </w:r>
      <w:r>
        <w:rPr>
          <w:rFonts w:hint="eastAsia" w:hAnsi="宋体" w:cs="宋体"/>
          <w:color w:val="000000"/>
          <w:sz w:val="24"/>
        </w:rPr>
        <w:t>被授权人的姓名）代表我公司参加</w:t>
      </w:r>
      <w:r>
        <w:rPr>
          <w:rFonts w:hint="eastAsia" w:hAnsi="宋体" w:cs="宋体"/>
          <w:color w:val="000000"/>
          <w:sz w:val="24"/>
          <w:u w:val="single"/>
        </w:rPr>
        <w:t xml:space="preserve">   （</w:t>
      </w:r>
      <w:r>
        <w:rPr>
          <w:rFonts w:hint="eastAsia" w:ascii="宋体" w:hAnsi="宋体" w:cs="宋体"/>
          <w:color w:val="000000"/>
          <w:sz w:val="24"/>
          <w:u w:val="single"/>
        </w:rPr>
        <w:t>竞争性谈判项目名称及项目编号</w:t>
      </w:r>
      <w:r>
        <w:rPr>
          <w:rFonts w:hAnsi="宋体"/>
          <w:color w:val="000000"/>
          <w:sz w:val="24"/>
          <w:u w:val="single"/>
        </w:rPr>
        <w:t>)</w:t>
      </w:r>
      <w:r>
        <w:rPr>
          <w:rFonts w:hint="eastAsia" w:hAnsi="宋体" w:cs="宋体"/>
          <w:color w:val="000000"/>
          <w:sz w:val="24"/>
        </w:rPr>
        <w:t>项目的采购活动，全权处理一切与该项目谈判有关的事务。其在办理上述事宜过程中所签署的所有文件我公司均予以承认。</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被授权人无转委托权，特此委托。</w:t>
      </w:r>
    </w:p>
    <w:p>
      <w:pPr>
        <w:adjustRightInd w:val="0"/>
        <w:snapToGrid w:val="0"/>
        <w:spacing w:line="360" w:lineRule="auto"/>
        <w:ind w:firstLine="480" w:firstLineChars="200"/>
        <w:jc w:val="left"/>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附：被授权人情况：</w:t>
      </w:r>
    </w:p>
    <w:p>
      <w:pPr>
        <w:spacing w:line="360" w:lineRule="auto"/>
        <w:rPr>
          <w:rFonts w:hint="eastAsia"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hint="eastAsia" w:ascii="宋体" w:hAnsi="宋体" w:cs="宋体"/>
          <w:sz w:val="24"/>
        </w:rPr>
      </w:pPr>
      <w:r>
        <w:rPr>
          <w:rFonts w:hint="eastAsia" w:ascii="宋体" w:hAnsi="宋体" w:cs="宋体"/>
          <w:sz w:val="24"/>
        </w:rPr>
        <w:t xml:space="preserve">年   月   日                 年   月    日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法定代表人身份证复印件</w:t>
      </w:r>
      <w:r>
        <w:rPr>
          <w:rFonts w:hint="eastAsia" w:ascii="宋体" w:hAnsi="宋体" w:cs="宋体"/>
          <w:sz w:val="24"/>
          <w:lang w:eastAsia="zh-CN"/>
        </w:rPr>
        <w:t>（</w:t>
      </w:r>
      <w:r>
        <w:rPr>
          <w:rFonts w:hint="eastAsia" w:ascii="宋体" w:hAnsi="宋体" w:cs="宋体"/>
          <w:sz w:val="24"/>
          <w:lang w:val="en-US" w:eastAsia="zh-CN"/>
        </w:rPr>
        <w:t>正反面</w:t>
      </w:r>
      <w:r>
        <w:rPr>
          <w:rFonts w:hint="eastAsia" w:ascii="宋体" w:hAnsi="宋体" w:cs="宋体"/>
          <w:sz w:val="24"/>
          <w:lang w:eastAsia="zh-CN"/>
        </w:rPr>
        <w:t>）</w:t>
      </w:r>
    </w:p>
    <w:p>
      <w:pPr>
        <w:spacing w:line="360" w:lineRule="auto"/>
        <w:rPr>
          <w:rFonts w:hint="eastAsia" w:ascii="宋体" w:hAnsi="宋体" w:cs="宋体"/>
          <w:sz w:val="24"/>
        </w:rPr>
      </w:pPr>
    </w:p>
    <w:p>
      <w:pPr>
        <w:spacing w:line="360" w:lineRule="auto"/>
        <w:ind w:firstLine="2160" w:firstLineChars="900"/>
        <w:rPr>
          <w:rFonts w:hint="eastAsia" w:ascii="宋体" w:hAnsi="宋体" w:cs="宋体"/>
          <w:sz w:val="24"/>
        </w:rPr>
      </w:pPr>
      <w:r>
        <w:rPr>
          <w:rFonts w:hint="eastAsia" w:ascii="宋体" w:hAnsi="宋体" w:cs="宋体"/>
          <w:sz w:val="24"/>
        </w:rPr>
        <w:t>（粘贴此处）</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被授权人身份证复印件</w:t>
      </w:r>
      <w:r>
        <w:rPr>
          <w:rFonts w:hint="eastAsia" w:ascii="宋体" w:hAnsi="宋体" w:cs="宋体"/>
          <w:sz w:val="24"/>
          <w:lang w:eastAsia="zh-CN"/>
        </w:rPr>
        <w:t>（</w:t>
      </w:r>
      <w:r>
        <w:rPr>
          <w:rFonts w:hint="eastAsia" w:ascii="宋体" w:hAnsi="宋体" w:cs="宋体"/>
          <w:sz w:val="24"/>
          <w:lang w:val="en-US" w:eastAsia="zh-CN"/>
        </w:rPr>
        <w:t>正反面</w:t>
      </w:r>
      <w:r>
        <w:rPr>
          <w:rFonts w:hint="eastAsia" w:ascii="宋体" w:hAnsi="宋体" w:cs="宋体"/>
          <w:sz w:val="24"/>
          <w:lang w:eastAsia="zh-CN"/>
        </w:rPr>
        <w:t>）</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ind w:firstLine="2280" w:firstLineChars="950"/>
        <w:rPr>
          <w:rFonts w:hint="eastAsia" w:ascii="宋体" w:hAnsi="宋体" w:cs="宋体"/>
          <w:sz w:val="24"/>
        </w:rPr>
      </w:pPr>
      <w:r>
        <w:rPr>
          <w:rFonts w:hint="eastAsia" w:ascii="宋体" w:hAnsi="宋体" w:cs="宋体"/>
          <w:sz w:val="24"/>
        </w:rPr>
        <w:t>（粘贴此处）</w:t>
      </w:r>
    </w:p>
    <w:p>
      <w:pPr>
        <w:spacing w:line="360" w:lineRule="auto"/>
        <w:ind w:firstLine="2289" w:firstLineChars="950"/>
        <w:rPr>
          <w:rFonts w:hint="eastAsia" w:ascii="宋体" w:hAnsi="宋体" w:cs="宋体"/>
          <w:b/>
          <w:bCs/>
          <w:sz w:val="24"/>
        </w:rPr>
      </w:pPr>
    </w:p>
    <w:p>
      <w:pPr>
        <w:spacing w:line="360" w:lineRule="auto"/>
        <w:rPr>
          <w:rFonts w:hint="eastAsia" w:ascii="宋体" w:hAnsi="宋体" w:cs="宋体"/>
          <w:sz w:val="24"/>
        </w:rPr>
      </w:pPr>
      <w:r>
        <w:rPr>
          <w:rFonts w:hint="eastAsia" w:ascii="宋体" w:hAnsi="宋体" w:cs="宋体"/>
          <w:b/>
          <w:bCs/>
          <w:sz w:val="24"/>
        </w:rPr>
        <w:t>注: 如为被授权人参加谈判时，须将身份证原件带至开标现场备查。</w:t>
      </w:r>
    </w:p>
    <w:p>
      <w:pPr>
        <w:snapToGrid w:val="0"/>
        <w:spacing w:line="360" w:lineRule="auto"/>
        <w:jc w:val="center"/>
        <w:outlineLvl w:val="4"/>
        <w:rPr>
          <w:rFonts w:hint="eastAsia" w:ascii="宋体" w:hAnsi="宋体" w:cs="宋体"/>
          <w:b/>
          <w:bCs/>
          <w:sz w:val="24"/>
        </w:rPr>
      </w:pPr>
      <w:r>
        <w:rPr>
          <w:rFonts w:hint="eastAsia" w:ascii="宋体" w:hAnsi="宋体" w:cs="宋体"/>
          <w:b/>
          <w:bCs/>
          <w:sz w:val="24"/>
        </w:rPr>
        <w:br w:type="page"/>
      </w:r>
    </w:p>
    <w:p>
      <w:pPr>
        <w:snapToGrid w:val="0"/>
        <w:spacing w:line="360" w:lineRule="auto"/>
        <w:jc w:val="center"/>
        <w:rPr>
          <w:rFonts w:hint="eastAsia" w:ascii="宋体" w:hAnsi="宋体" w:cs="宋体"/>
          <w:b/>
          <w:bCs/>
          <w:sz w:val="24"/>
        </w:rPr>
      </w:pPr>
      <w:r>
        <w:rPr>
          <w:rFonts w:hint="default" w:ascii="宋体" w:hAnsi="宋体" w:cs="宋体"/>
          <w:b/>
          <w:bCs/>
          <w:sz w:val="24"/>
        </w:rPr>
        <w:t>3</w:t>
      </w:r>
      <w:r>
        <w:rPr>
          <w:rFonts w:hint="eastAsia" w:ascii="宋体" w:hAnsi="宋体" w:cs="宋体"/>
          <w:b/>
          <w:bCs/>
          <w:sz w:val="24"/>
        </w:rPr>
        <w:t>、履行合同所必需的设备和专业技术能力承诺函</w:t>
      </w:r>
    </w:p>
    <w:p>
      <w:pPr>
        <w:snapToGrid w:val="0"/>
        <w:spacing w:line="360" w:lineRule="auto"/>
        <w:jc w:val="center"/>
        <w:rPr>
          <w:rFonts w:ascii="宋体" w:hAnsi="宋体" w:cs="宋体"/>
          <w:b/>
          <w:bCs/>
          <w:sz w:val="24"/>
        </w:rPr>
      </w:pPr>
    </w:p>
    <w:p>
      <w:pPr>
        <w:adjustRightInd w:val="0"/>
        <w:snapToGrid w:val="0"/>
        <w:spacing w:line="360" w:lineRule="auto"/>
        <w:jc w:val="left"/>
        <w:rPr>
          <w:rFonts w:hint="eastAsia" w:ascii="宋体" w:hAnsi="宋体" w:cs="宋体"/>
          <w:sz w:val="24"/>
          <w:u w:val="single"/>
        </w:rPr>
      </w:pPr>
      <w:r>
        <w:rPr>
          <w:rFonts w:hint="eastAsia" w:ascii="宋体" w:hAnsi="宋体" w:cs="宋体"/>
          <w:sz w:val="24"/>
          <w:u w:val="single"/>
        </w:rPr>
        <w:t xml:space="preserve">      （采购人）    ： </w:t>
      </w:r>
    </w:p>
    <w:p>
      <w:pPr>
        <w:spacing w:line="360" w:lineRule="auto"/>
        <w:ind w:firstLine="560"/>
        <w:jc w:val="left"/>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（供应商名称）郑重承诺：</w:t>
      </w:r>
    </w:p>
    <w:p>
      <w:pPr>
        <w:spacing w:line="360" w:lineRule="auto"/>
        <w:ind w:firstLine="560"/>
        <w:jc w:val="left"/>
        <w:rPr>
          <w:rFonts w:ascii="宋体" w:hAnsi="宋体" w:cs="宋体"/>
          <w:sz w:val="24"/>
        </w:rPr>
      </w:pPr>
      <w:r>
        <w:rPr>
          <w:rFonts w:hint="eastAsia" w:ascii="宋体" w:hAnsi="宋体" w:cs="宋体"/>
          <w:sz w:val="24"/>
        </w:rPr>
        <w:t>贵方组织的</w:t>
      </w:r>
      <w:r>
        <w:rPr>
          <w:rFonts w:hint="eastAsia" w:ascii="宋体" w:hAnsi="宋体" w:cs="宋体"/>
          <w:sz w:val="24"/>
          <w:u w:val="single"/>
        </w:rPr>
        <w:t xml:space="preserve">               </w:t>
      </w:r>
      <w:r>
        <w:rPr>
          <w:rFonts w:hint="eastAsia" w:ascii="宋体" w:hAnsi="宋体" w:cs="宋体"/>
          <w:sz w:val="24"/>
        </w:rPr>
        <w:t>(竞争性谈判项目名称），</w:t>
      </w:r>
      <w:r>
        <w:rPr>
          <w:rFonts w:hint="eastAsia" w:ascii="宋体" w:hAnsi="宋体" w:cs="宋体"/>
          <w:sz w:val="24"/>
          <w:u w:val="single"/>
        </w:rPr>
        <w:t xml:space="preserve">               (项目编号）</w:t>
      </w: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(在下划线上如实填写：有或没有）履行合同所必需的设备和专业技术能力。</w:t>
      </w:r>
    </w:p>
    <w:p>
      <w:pPr>
        <w:spacing w:line="360" w:lineRule="auto"/>
        <w:ind w:firstLine="560"/>
        <w:jc w:val="left"/>
        <w:rPr>
          <w:rFonts w:ascii="宋体" w:hAnsi="宋体" w:cs="宋体"/>
          <w:sz w:val="24"/>
        </w:rPr>
      </w:pPr>
    </w:p>
    <w:p>
      <w:pPr>
        <w:spacing w:line="360" w:lineRule="auto"/>
        <w:ind w:firstLine="560"/>
        <w:jc w:val="left"/>
        <w:rPr>
          <w:rFonts w:ascii="宋体" w:hAnsi="宋体" w:cs="宋体"/>
          <w:sz w:val="24"/>
        </w:rPr>
      </w:pPr>
    </w:p>
    <w:p>
      <w:pPr>
        <w:snapToGrid w:val="0"/>
        <w:spacing w:line="460" w:lineRule="exact"/>
        <w:jc w:val="right"/>
        <w:rPr>
          <w:rFonts w:ascii="宋体" w:hAnsi="宋体"/>
          <w:bCs/>
          <w:sz w:val="24"/>
        </w:rPr>
      </w:pPr>
      <w:r>
        <w:rPr>
          <w:rFonts w:hint="eastAsia" w:ascii="宋体" w:hAnsi="宋体"/>
          <w:bCs/>
          <w:sz w:val="24"/>
        </w:rPr>
        <w:t>法定代表人或委托代理人（签字或盖章）：</w:t>
      </w:r>
    </w:p>
    <w:p>
      <w:pPr>
        <w:snapToGrid w:val="0"/>
        <w:spacing w:line="460" w:lineRule="exact"/>
        <w:jc w:val="right"/>
        <w:rPr>
          <w:rFonts w:ascii="宋体" w:hAnsi="宋体"/>
          <w:bCs/>
          <w:sz w:val="24"/>
        </w:rPr>
      </w:pPr>
    </w:p>
    <w:p>
      <w:pPr>
        <w:snapToGrid w:val="0"/>
        <w:spacing w:line="460" w:lineRule="exact"/>
        <w:jc w:val="righ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（供应商）公章：</w:t>
      </w:r>
    </w:p>
    <w:p>
      <w:pPr>
        <w:snapToGrid w:val="0"/>
        <w:spacing w:line="460" w:lineRule="exact"/>
        <w:jc w:val="right"/>
        <w:rPr>
          <w:rFonts w:ascii="宋体" w:hAnsi="宋体"/>
          <w:bCs/>
          <w:sz w:val="24"/>
        </w:rPr>
      </w:pPr>
    </w:p>
    <w:p>
      <w:pPr>
        <w:wordWrap w:val="0"/>
        <w:snapToGrid w:val="0"/>
        <w:spacing w:line="460" w:lineRule="exact"/>
        <w:jc w:val="right"/>
        <w:rPr>
          <w:rFonts w:ascii="宋体" w:hAnsi="宋体"/>
          <w:bCs/>
          <w:sz w:val="24"/>
        </w:rPr>
      </w:pPr>
      <w:r>
        <w:rPr>
          <w:rFonts w:hint="eastAsia" w:ascii="宋体" w:hAnsi="宋体"/>
          <w:bCs/>
          <w:sz w:val="24"/>
        </w:rPr>
        <w:t>年</w:t>
      </w:r>
      <w:r>
        <w:rPr>
          <w:rFonts w:hint="eastAsia" w:ascii="宋体" w:hAnsi="宋体"/>
          <w:bCs/>
          <w:sz w:val="24"/>
        </w:rPr>
        <w:tab/>
      </w:r>
      <w:r>
        <w:rPr>
          <w:rFonts w:hint="eastAsia" w:ascii="宋体" w:hAnsi="宋体"/>
          <w:bCs/>
          <w:sz w:val="24"/>
        </w:rPr>
        <w:t xml:space="preserve">   月 </w:t>
      </w:r>
      <w:r>
        <w:rPr>
          <w:rFonts w:hint="eastAsia" w:ascii="宋体" w:hAnsi="宋体"/>
          <w:bCs/>
          <w:sz w:val="24"/>
        </w:rPr>
        <w:tab/>
      </w:r>
      <w:r>
        <w:rPr>
          <w:rFonts w:ascii="宋体" w:hAnsi="宋体"/>
          <w:bCs/>
          <w:sz w:val="24"/>
        </w:rPr>
        <w:t xml:space="preserve">  </w:t>
      </w:r>
      <w:r>
        <w:rPr>
          <w:rFonts w:hint="eastAsia" w:ascii="宋体" w:hAnsi="宋体"/>
          <w:bCs/>
          <w:sz w:val="24"/>
        </w:rPr>
        <w:t>日</w:t>
      </w:r>
    </w:p>
    <w:p>
      <w:pPr>
        <w:snapToGrid w:val="0"/>
        <w:spacing w:line="360" w:lineRule="auto"/>
        <w:jc w:val="center"/>
        <w:outlineLvl w:val="4"/>
        <w:rPr>
          <w:rFonts w:hint="eastAsia" w:ascii="宋体" w:hAnsi="宋体" w:cs="宋体"/>
          <w:b/>
          <w:bCs/>
          <w:sz w:val="24"/>
        </w:rPr>
      </w:pPr>
      <w:r>
        <w:rPr>
          <w:rFonts w:ascii="宋体" w:hAnsi="宋体" w:cs="宋体"/>
          <w:b/>
          <w:bCs/>
          <w:sz w:val="24"/>
        </w:rPr>
        <w:br w:type="page"/>
      </w:r>
      <w:r>
        <w:rPr>
          <w:rFonts w:hint="default" w:ascii="宋体" w:hAnsi="宋体" w:cs="宋体"/>
          <w:b/>
          <w:bCs/>
          <w:sz w:val="24"/>
        </w:rPr>
        <w:t>4</w:t>
      </w:r>
      <w:r>
        <w:rPr>
          <w:rFonts w:hint="eastAsia" w:ascii="宋体" w:hAnsi="宋体" w:cs="宋体"/>
          <w:b/>
          <w:bCs/>
          <w:sz w:val="24"/>
        </w:rPr>
        <w:t>、 参加采购活动前 3 年内在经营活动中没有重大违法记录和失信记录的书面声明</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p>
    <w:p>
      <w:pPr>
        <w:spacing w:line="500" w:lineRule="exact"/>
        <w:ind w:firstLine="482"/>
        <w:rPr>
          <w:rFonts w:hint="eastAsia"/>
          <w:bCs/>
          <w:color w:val="000000"/>
          <w:sz w:val="24"/>
          <w:szCs w:val="21"/>
        </w:rPr>
      </w:pPr>
      <w:r>
        <w:rPr>
          <w:bCs/>
          <w:color w:val="000000"/>
          <w:sz w:val="24"/>
          <w:szCs w:val="21"/>
        </w:rPr>
        <w:t>我公司郑重声明：参加本次采购活动前 3 年内，我公司在经营活动中</w:t>
      </w:r>
    </w:p>
    <w:p>
      <w:pPr>
        <w:spacing w:line="500" w:lineRule="exact"/>
        <w:jc w:val="left"/>
        <w:rPr>
          <w:bCs/>
          <w:color w:val="000000"/>
          <w:sz w:val="24"/>
          <w:szCs w:val="21"/>
        </w:rPr>
      </w:pPr>
      <w:r>
        <w:rPr>
          <w:rFonts w:hint="eastAsia" w:ascii="宋体" w:hAnsi="宋体" w:cs="宋体"/>
          <w:sz w:val="24"/>
          <w:u w:val="single"/>
        </w:rPr>
        <w:t xml:space="preserve">       </w:t>
      </w:r>
      <w:r>
        <w:rPr>
          <w:rFonts w:hint="eastAsia" w:ascii="宋体" w:hAnsi="宋体" w:cs="宋体"/>
          <w:sz w:val="24"/>
        </w:rPr>
        <w:t>(在下划线上如实填写：有或没有）</w:t>
      </w:r>
      <w:r>
        <w:rPr>
          <w:bCs/>
          <w:color w:val="000000"/>
          <w:sz w:val="24"/>
          <w:szCs w:val="21"/>
        </w:rPr>
        <w:t>因违法经营受到刑事处罚或者责令停产停业、吊销许可证或者执照、较大数额罚款等行政处罚。</w:t>
      </w:r>
    </w:p>
    <w:p>
      <w:pPr>
        <w:spacing w:line="500" w:lineRule="exact"/>
        <w:ind w:firstLine="482"/>
        <w:rPr>
          <w:rFonts w:hint="eastAsia" w:ascii="宋体" w:hAnsi="宋体"/>
          <w:bCs/>
          <w:color w:val="000000"/>
          <w:sz w:val="24"/>
          <w:szCs w:val="21"/>
        </w:rPr>
      </w:pPr>
      <w:r>
        <w:rPr>
          <w:rFonts w:hint="eastAsia" w:ascii="宋体" w:hAnsi="宋体"/>
          <w:bCs/>
          <w:color w:val="000000"/>
          <w:sz w:val="24"/>
          <w:szCs w:val="21"/>
        </w:rPr>
        <w:t>在</w:t>
      </w:r>
      <w:r>
        <w:rPr>
          <w:rFonts w:hint="eastAsia" w:ascii="宋体" w:hAnsi="宋体"/>
          <w:color w:val="000000"/>
          <w:sz w:val="24"/>
        </w:rPr>
        <w:t>响应截止时间节点，</w:t>
      </w:r>
      <w:r>
        <w:rPr>
          <w:rFonts w:hint="eastAsia" w:ascii="宋体" w:hAnsi="宋体" w:cs="宋体"/>
          <w:sz w:val="24"/>
          <w:u w:val="single"/>
        </w:rPr>
        <w:t xml:space="preserve">       </w:t>
      </w:r>
      <w:r>
        <w:rPr>
          <w:rFonts w:hint="eastAsia" w:ascii="宋体" w:hAnsi="宋体" w:cs="宋体"/>
          <w:sz w:val="24"/>
        </w:rPr>
        <w:t>(在下划线上如实填写：有或没有）</w:t>
      </w:r>
      <w:r>
        <w:rPr>
          <w:rFonts w:hint="eastAsia" w:ascii="宋体" w:hAnsi="宋体"/>
          <w:color w:val="000000"/>
          <w:sz w:val="24"/>
        </w:rPr>
        <w:t>被“信用中国”</w:t>
      </w:r>
      <w:r>
        <w:rPr>
          <w:color w:val="000000"/>
          <w:sz w:val="24"/>
        </w:rPr>
        <w:t>（www.creditchina.gov.cn）</w:t>
      </w:r>
      <w:r>
        <w:rPr>
          <w:rFonts w:hint="eastAsia" w:ascii="宋体" w:hAnsi="宋体"/>
          <w:color w:val="000000"/>
          <w:sz w:val="24"/>
        </w:rPr>
        <w:t>、“中国政府采购网”</w:t>
      </w:r>
      <w:r>
        <w:rPr>
          <w:rFonts w:hint="eastAsia"/>
          <w:color w:val="000000"/>
          <w:sz w:val="24"/>
        </w:rPr>
        <w:t>（</w:t>
      </w:r>
      <w:r>
        <w:rPr>
          <w:color w:val="000000"/>
          <w:sz w:val="24"/>
        </w:rPr>
        <w:t>www.ccgp.gov.cn</w:t>
      </w:r>
      <w:r>
        <w:rPr>
          <w:rFonts w:hint="eastAsia"/>
          <w:color w:val="000000"/>
          <w:sz w:val="24"/>
        </w:rPr>
        <w:t>）</w:t>
      </w:r>
      <w:r>
        <w:rPr>
          <w:rFonts w:hint="eastAsia" w:ascii="宋体" w:hAnsi="宋体"/>
          <w:color w:val="000000"/>
          <w:sz w:val="24"/>
        </w:rPr>
        <w:t>、“信用江苏”</w:t>
      </w:r>
      <w:r>
        <w:rPr>
          <w:rFonts w:hint="eastAsia"/>
          <w:color w:val="000000"/>
          <w:sz w:val="24"/>
        </w:rPr>
        <w:t>（</w:t>
      </w:r>
      <w:r>
        <w:rPr>
          <w:color w:val="000000"/>
          <w:sz w:val="24"/>
        </w:rPr>
        <w:t>www.jscredit.cn/index.htm</w:t>
      </w:r>
      <w:r>
        <w:rPr>
          <w:rFonts w:hint="eastAsia"/>
          <w:color w:val="000000"/>
          <w:sz w:val="24"/>
        </w:rPr>
        <w:t>）</w:t>
      </w:r>
      <w:r>
        <w:rPr>
          <w:rFonts w:hint="eastAsia" w:ascii="宋体" w:hAnsi="宋体"/>
          <w:color w:val="000000"/>
          <w:sz w:val="24"/>
        </w:rPr>
        <w:t>网站列入失信被执行人、重大税收违法案件当事人名单、政府采购严重违法失信行为记录名单。</w:t>
      </w:r>
    </w:p>
    <w:p>
      <w:pPr>
        <w:spacing w:line="560" w:lineRule="exact"/>
        <w:rPr>
          <w:rFonts w:hint="eastAsia" w:ascii="宋体" w:hAnsi="宋体" w:cs="宋体"/>
          <w:sz w:val="24"/>
        </w:rPr>
      </w:pP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响应供应商：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hint="eastAsia"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hint="eastAsia" w:ascii="宋体" w:hAnsi="宋体" w:cs="宋体"/>
          <w:sz w:val="24"/>
        </w:rPr>
      </w:pPr>
      <w:r>
        <w:rPr>
          <w:rFonts w:hint="eastAsia" w:ascii="宋体" w:hAnsi="宋体" w:cs="宋体"/>
          <w:sz w:val="24"/>
        </w:rPr>
        <w:t>年      月     日</w:t>
      </w:r>
    </w:p>
    <w:p>
      <w:pPr>
        <w:spacing w:line="520" w:lineRule="exact"/>
        <w:jc w:val="left"/>
        <w:rPr>
          <w:rFonts w:hint="eastAsia" w:ascii="宋体" w:hAnsi="宋体" w:cs="宋体"/>
          <w:b/>
          <w:sz w:val="24"/>
        </w:rPr>
      </w:pPr>
      <w:r>
        <w:rPr>
          <w:rFonts w:ascii="宋体" w:hAnsi="宋体" w:cs="宋体"/>
          <w:sz w:val="24"/>
        </w:rPr>
        <w:br w:type="page"/>
      </w:r>
      <w:r>
        <w:rPr>
          <w:rFonts w:hint="eastAsia" w:ascii="宋体" w:hAnsi="宋体" w:cs="宋体"/>
          <w:b/>
          <w:bCs/>
          <w:sz w:val="24"/>
        </w:rPr>
        <w:t>二、</w:t>
      </w:r>
      <w:r>
        <w:rPr>
          <w:rFonts w:hint="eastAsia" w:ascii="宋体" w:hAnsi="宋体" w:cs="宋体"/>
          <w:b/>
          <w:sz w:val="24"/>
        </w:rPr>
        <w:t>报价文件相关的格式文件及表格</w:t>
      </w:r>
    </w:p>
    <w:p>
      <w:pPr>
        <w:snapToGrid w:val="0"/>
        <w:spacing w:line="500" w:lineRule="exact"/>
        <w:jc w:val="center"/>
        <w:outlineLvl w:val="2"/>
        <w:rPr>
          <w:rFonts w:hint="eastAsia"/>
          <w:b/>
          <w:sz w:val="28"/>
          <w:szCs w:val="28"/>
        </w:rPr>
      </w:pPr>
    </w:p>
    <w:p>
      <w:pPr>
        <w:snapToGrid w:val="0"/>
        <w:spacing w:line="500" w:lineRule="exact"/>
        <w:jc w:val="center"/>
        <w:outlineLvl w:val="2"/>
        <w:rPr>
          <w:rFonts w:hint="eastAsia"/>
          <w:b/>
          <w:sz w:val="28"/>
          <w:szCs w:val="28"/>
        </w:rPr>
      </w:pPr>
      <w:r>
        <w:rPr>
          <w:rFonts w:hint="eastAsia"/>
          <w:b/>
          <w:sz w:val="28"/>
          <w:szCs w:val="28"/>
        </w:rPr>
        <w:t>1、</w:t>
      </w:r>
      <w:r>
        <w:rPr>
          <w:b/>
          <w:sz w:val="24"/>
        </w:rPr>
        <w:t>报价总表（开标一览表）</w:t>
      </w:r>
    </w:p>
    <w:p>
      <w:pPr>
        <w:snapToGrid w:val="0"/>
        <w:spacing w:line="500" w:lineRule="exact"/>
        <w:jc w:val="center"/>
        <w:outlineLvl w:val="2"/>
        <w:rPr>
          <w:rFonts w:hint="eastAsia"/>
          <w:b/>
          <w:sz w:val="28"/>
          <w:szCs w:val="28"/>
        </w:rPr>
      </w:pPr>
    </w:p>
    <w:tbl>
      <w:tblPr>
        <w:tblStyle w:val="11"/>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项目名称</w:t>
            </w:r>
          </w:p>
        </w:tc>
        <w:tc>
          <w:tcPr>
            <w:tcW w:w="5997" w:type="dxa"/>
            <w:noWrap w:val="0"/>
            <w:vAlign w:val="center"/>
          </w:tcPr>
          <w:p>
            <w:pPr>
              <w:kinsoku w:val="0"/>
              <w:topLinePunct/>
              <w:snapToGrid w:val="0"/>
              <w:spacing w:line="520" w:lineRule="exact"/>
              <w:rPr>
                <w:rFonts w:ascii="宋体" w:hAnsi="宋体"/>
                <w:strik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项目编号</w:t>
            </w:r>
          </w:p>
        </w:tc>
        <w:tc>
          <w:tcPr>
            <w:tcW w:w="5997" w:type="dxa"/>
            <w:noWrap w:val="0"/>
            <w:vAlign w:val="center"/>
          </w:tcPr>
          <w:p>
            <w:pPr>
              <w:kinsoku w:val="0"/>
              <w:topLinePunct/>
              <w:snapToGrid w:val="0"/>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谈判报价总计</w:t>
            </w:r>
          </w:p>
        </w:tc>
        <w:tc>
          <w:tcPr>
            <w:tcW w:w="5997" w:type="dxa"/>
            <w:noWrap w:val="0"/>
            <w:vAlign w:val="center"/>
          </w:tcPr>
          <w:p>
            <w:pPr>
              <w:kinsoku w:val="0"/>
              <w:topLinePunct/>
              <w:snapToGrid w:val="0"/>
              <w:spacing w:line="520" w:lineRule="exact"/>
              <w:rPr>
                <w:rFonts w:ascii="宋体" w:hAnsi="宋体" w:cs="宋体"/>
                <w:color w:val="000000"/>
                <w:sz w:val="24"/>
              </w:rPr>
            </w:pPr>
          </w:p>
        </w:tc>
      </w:tr>
    </w:tbl>
    <w:p>
      <w:pPr>
        <w:kinsoku w:val="0"/>
        <w:topLinePunct/>
        <w:snapToGrid w:val="0"/>
        <w:spacing w:line="520" w:lineRule="exact"/>
        <w:rPr>
          <w:rFonts w:hint="eastAsia" w:ascii="宋体" w:hAnsi="宋体" w:cs="宋体"/>
          <w:color w:val="000000"/>
          <w:sz w:val="24"/>
        </w:rPr>
      </w:pPr>
    </w:p>
    <w:p>
      <w:pPr>
        <w:kinsoku w:val="0"/>
        <w:topLinePunct/>
        <w:snapToGrid w:val="0"/>
        <w:spacing w:line="520" w:lineRule="exact"/>
        <w:rPr>
          <w:rFonts w:ascii="宋体"/>
          <w:color w:val="000000"/>
          <w:sz w:val="24"/>
        </w:rPr>
      </w:pPr>
      <w:r>
        <w:rPr>
          <w:rFonts w:hint="eastAsia" w:ascii="宋体" w:hAnsi="宋体" w:cs="宋体"/>
          <w:color w:val="000000"/>
          <w:sz w:val="24"/>
        </w:rPr>
        <w:t>竞争性谈判响应单位：（盖章）</w:t>
      </w:r>
    </w:p>
    <w:p>
      <w:pPr>
        <w:kinsoku w:val="0"/>
        <w:topLinePunct/>
        <w:snapToGrid w:val="0"/>
        <w:spacing w:line="520" w:lineRule="exact"/>
        <w:rPr>
          <w:rFonts w:ascii="宋体"/>
          <w:color w:val="000000"/>
          <w:sz w:val="24"/>
        </w:rPr>
      </w:pPr>
      <w:r>
        <w:rPr>
          <w:rFonts w:hint="eastAsia" w:ascii="宋体" w:hAnsi="宋体" w:cs="宋体"/>
          <w:color w:val="000000"/>
          <w:sz w:val="24"/>
        </w:rPr>
        <w:t>法定代表人或被授权人（签字或盖章）：</w:t>
      </w:r>
    </w:p>
    <w:p>
      <w:pPr>
        <w:kinsoku w:val="0"/>
        <w:topLinePunct/>
        <w:snapToGrid w:val="0"/>
        <w:spacing w:line="520" w:lineRule="exact"/>
        <w:rPr>
          <w:rFonts w:ascii="宋体"/>
          <w:color w:val="000000"/>
          <w:sz w:val="24"/>
        </w:rPr>
      </w:pPr>
      <w:r>
        <w:rPr>
          <w:rFonts w:hint="eastAsia" w:ascii="宋体" w:hAnsi="宋体" w:cs="宋体"/>
          <w:color w:val="000000"/>
          <w:sz w:val="24"/>
        </w:rPr>
        <w:t>日期：</w:t>
      </w:r>
    </w:p>
    <w:p>
      <w:pPr>
        <w:spacing w:after="156"/>
        <w:ind w:firstLine="480" w:firstLineChars="200"/>
        <w:rPr>
          <w:rFonts w:ascii="Calibri" w:hAnsi="Calibri"/>
          <w:color w:val="000000"/>
          <w:sz w:val="24"/>
        </w:rPr>
      </w:pPr>
    </w:p>
    <w:p>
      <w:pPr>
        <w:snapToGrid w:val="0"/>
        <w:spacing w:line="480" w:lineRule="exact"/>
        <w:ind w:firstLine="482" w:firstLineChars="200"/>
        <w:jc w:val="left"/>
        <w:rPr>
          <w:rFonts w:ascii="宋体"/>
          <w:b/>
          <w:bCs/>
          <w:color w:val="000000"/>
          <w:sz w:val="24"/>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）本表为格式表，不得自行改动，必须提供。</w:t>
      </w:r>
    </w:p>
    <w:p>
      <w:pPr>
        <w:numPr>
          <w:ilvl w:val="0"/>
          <w:numId w:val="1"/>
        </w:numPr>
        <w:snapToGrid w:val="0"/>
        <w:spacing w:line="480" w:lineRule="exact"/>
        <w:ind w:firstLine="472" w:firstLineChars="196"/>
        <w:jc w:val="left"/>
        <w:outlineLvl w:val="2"/>
        <w:rPr>
          <w:rFonts w:hint="eastAsia" w:ascii="宋体" w:hAnsi="宋体" w:cs="宋体"/>
          <w:b/>
          <w:bCs/>
          <w:color w:val="000000"/>
          <w:sz w:val="24"/>
        </w:rPr>
      </w:pPr>
      <w:r>
        <w:rPr>
          <w:rFonts w:hint="eastAsia" w:ascii="宋体" w:hAnsi="宋体" w:cs="宋体"/>
          <w:b/>
          <w:bCs/>
          <w:color w:val="000000"/>
          <w:sz w:val="24"/>
        </w:rPr>
        <w:t>第二次及之后的报价将在开标现场填写，响应文件密封提交时只需填写谈判响应报价表（首次）的报价。</w:t>
      </w:r>
    </w:p>
    <w:p>
      <w:pPr>
        <w:numPr>
          <w:ilvl w:val="0"/>
          <w:numId w:val="1"/>
        </w:numPr>
        <w:snapToGrid w:val="0"/>
        <w:spacing w:line="480" w:lineRule="exact"/>
        <w:ind w:firstLine="472" w:firstLineChars="196"/>
        <w:jc w:val="left"/>
        <w:outlineLvl w:val="2"/>
        <w:rPr>
          <w:rFonts w:hint="eastAsia" w:ascii="宋体" w:hAnsi="宋体" w:cs="宋体"/>
          <w:b/>
          <w:bCs/>
          <w:color w:val="000000"/>
          <w:sz w:val="24"/>
          <w:szCs w:val="24"/>
          <w:lang w:val="en-US" w:eastAsia="zh-CN"/>
        </w:rPr>
      </w:pPr>
      <w:r>
        <w:rPr>
          <w:rFonts w:hint="eastAsia" w:ascii="宋体" w:hAnsi="宋体" w:cs="宋体"/>
          <w:b/>
          <w:bCs/>
          <w:color w:val="000000"/>
          <w:sz w:val="24"/>
          <w:szCs w:val="24"/>
        </w:rPr>
        <w:t>本项目采用固定百分比的费率报价方式，最高控制费率为审计净核减额的</w:t>
      </w: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 (注：</w:t>
      </w:r>
      <w:r>
        <w:rPr>
          <w:rFonts w:hint="eastAsia" w:ascii="宋体" w:hAnsi="宋体" w:cs="宋体"/>
          <w:b/>
          <w:bCs/>
          <w:color w:val="000000"/>
          <w:sz w:val="24"/>
          <w:szCs w:val="24"/>
          <w:lang w:eastAsia="zh-CN"/>
        </w:rPr>
        <w:t>供应商</w:t>
      </w:r>
      <w:r>
        <w:rPr>
          <w:rFonts w:hint="eastAsia" w:ascii="宋体" w:hAnsi="宋体" w:cs="宋体"/>
          <w:b/>
          <w:bCs/>
          <w:color w:val="000000"/>
          <w:sz w:val="24"/>
          <w:szCs w:val="24"/>
        </w:rPr>
        <w:t>的投标费率最多保留至小数点后两位 ，超过位数的为无效标如：</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.99%为有效、</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.999%为无效标) ，超出限值范围外的费率报价为无效报价。收费不足</w:t>
      </w: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000元</w:t>
      </w:r>
      <w:r>
        <w:rPr>
          <w:rFonts w:hint="eastAsia" w:ascii="宋体" w:hAnsi="宋体" w:cs="宋体"/>
          <w:b/>
          <w:bCs/>
          <w:color w:val="000000"/>
          <w:sz w:val="24"/>
          <w:szCs w:val="24"/>
          <w:lang w:val="en-US" w:eastAsia="zh-CN"/>
        </w:rPr>
        <w:t>/船</w:t>
      </w:r>
      <w:r>
        <w:rPr>
          <w:rFonts w:hint="eastAsia" w:ascii="宋体" w:hAnsi="宋体" w:cs="宋体"/>
          <w:b/>
          <w:bCs/>
          <w:color w:val="000000"/>
          <w:sz w:val="24"/>
          <w:szCs w:val="24"/>
        </w:rPr>
        <w:t>的按</w:t>
      </w: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000元</w:t>
      </w:r>
      <w:r>
        <w:rPr>
          <w:rFonts w:hint="eastAsia" w:ascii="宋体" w:hAnsi="宋体" w:cs="宋体"/>
          <w:b/>
          <w:bCs/>
          <w:color w:val="000000"/>
          <w:sz w:val="24"/>
          <w:szCs w:val="24"/>
          <w:lang w:val="en-US" w:eastAsia="zh-CN"/>
        </w:rPr>
        <w:t>/船</w:t>
      </w:r>
      <w:r>
        <w:rPr>
          <w:rFonts w:hint="eastAsia" w:ascii="宋体" w:hAnsi="宋体" w:cs="宋体"/>
          <w:b/>
          <w:bCs/>
          <w:color w:val="000000"/>
          <w:sz w:val="24"/>
          <w:szCs w:val="24"/>
        </w:rPr>
        <w:t>计</w:t>
      </w:r>
      <w:r>
        <w:rPr>
          <w:rFonts w:hint="eastAsia" w:ascii="宋体" w:hAnsi="宋体" w:cs="宋体"/>
          <w:b/>
          <w:bCs/>
          <w:color w:val="000000"/>
          <w:sz w:val="24"/>
          <w:szCs w:val="24"/>
          <w:lang w:eastAsia="zh-CN"/>
        </w:rPr>
        <w:t>。</w:t>
      </w:r>
    </w:p>
    <w:p>
      <w:pPr>
        <w:jc w:val="center"/>
        <w:rPr>
          <w:rFonts w:hint="eastAsia" w:ascii="方正小标宋_GBK" w:hAnsi="宋体" w:eastAsia="方正小标宋_GBK" w:cs="宋体"/>
          <w:b/>
          <w:bCs/>
          <w:sz w:val="28"/>
          <w:szCs w:val="28"/>
        </w:rPr>
      </w:pPr>
      <w:r>
        <w:rPr>
          <w:rFonts w:ascii="Calibri" w:hAnsi="Calibri"/>
          <w:b/>
          <w:bCs/>
          <w:sz w:val="32"/>
          <w:szCs w:val="32"/>
        </w:rPr>
        <w:br w:type="page"/>
      </w:r>
      <w:r>
        <w:rPr>
          <w:rFonts w:hint="default" w:ascii="Calibri" w:hAnsi="Calibri"/>
          <w:b/>
          <w:bCs/>
          <w:sz w:val="32"/>
          <w:szCs w:val="32"/>
        </w:rPr>
        <w:t>2</w:t>
      </w:r>
      <w:r>
        <w:rPr>
          <w:rFonts w:hint="eastAsia"/>
          <w:b/>
          <w:kern w:val="44"/>
          <w:sz w:val="28"/>
          <w:szCs w:val="28"/>
        </w:rPr>
        <w:t>、</w:t>
      </w:r>
      <w:r>
        <w:rPr>
          <w:rFonts w:ascii="方正小标宋_GBK" w:hAnsi="宋体" w:eastAsia="方正小标宋_GBK" w:cs="宋体"/>
          <w:b/>
          <w:bCs/>
          <w:sz w:val="28"/>
          <w:szCs w:val="28"/>
        </w:rPr>
        <w:t xml:space="preserve">中小企业声明函（工程、服务）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 企业发展管理办法》（财库〔2020〕46 号）的规定，本公司（联合体）参加</w:t>
      </w:r>
      <w:r>
        <w:rPr>
          <w:rFonts w:hint="eastAsia" w:asciiTheme="minorEastAsia" w:hAnsiTheme="minorEastAsia" w:eastAsiaTheme="minorEastAsia" w:cstheme="minorEastAsia"/>
          <w:i/>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i/>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 全部由符合政策要求的中小企业承接）。相关企业（含联合体中的中小企业、签订分包意向协议的中小企业）的具体情况如下：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i/>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i/>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i/>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 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Style w:val="15"/>
          <w:rFonts w:hint="eastAsia" w:asciiTheme="minorEastAsia" w:hAnsiTheme="minorEastAsia" w:eastAsiaTheme="minorEastAsia" w:cstheme="minorEastAsia"/>
          <w:sz w:val="24"/>
          <w:szCs w:val="24"/>
        </w:rPr>
        <w:footnoteReference w:id="0"/>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i/>
          <w:sz w:val="24"/>
          <w:szCs w:val="24"/>
          <w:u w:val="single"/>
        </w:rPr>
        <w:t>（中型企业、 小型企业、微型企业）</w:t>
      </w:r>
      <w:r>
        <w:rPr>
          <w:rFonts w:hint="eastAsia" w:asciiTheme="minorEastAsia" w:hAnsiTheme="minorEastAsia" w:eastAsiaTheme="minorEastAsia" w:cstheme="minorEastAsia"/>
          <w:sz w:val="24"/>
          <w:szCs w:val="24"/>
        </w:rPr>
        <w:t>；</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i/>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i/>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i/>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i/>
          <w:sz w:val="24"/>
          <w:szCs w:val="24"/>
          <w:u w:val="single"/>
        </w:rPr>
        <w:t>（中型企业、 小型企业、微型企业）</w:t>
      </w:r>
      <w:r>
        <w:rPr>
          <w:rFonts w:hint="eastAsia" w:asciiTheme="minorEastAsia" w:hAnsiTheme="minorEastAsia" w:eastAsiaTheme="minorEastAsia" w:cstheme="minorEastAsia"/>
          <w:sz w:val="24"/>
          <w:szCs w:val="24"/>
        </w:rPr>
        <w:t xml:space="preserve">；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以上企业，不属于大企业的分支机构，不存在控股股东为大企业的情形，也不存在与大企业的负责人为同一人的情形。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 法承担相应责任。 </w:t>
      </w:r>
    </w:p>
    <w:p>
      <w:pPr>
        <w:adjustRightInd w:val="0"/>
        <w:snapToGrid w:val="0"/>
        <w:spacing w:line="500" w:lineRule="exact"/>
        <w:ind w:firstLine="3120" w:firstLineChars="1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企业名称（盖章）： </w:t>
      </w:r>
    </w:p>
    <w:p>
      <w:pPr>
        <w:adjustRightInd w:val="0"/>
        <w:snapToGrid w:val="0"/>
        <w:spacing w:line="500" w:lineRule="exact"/>
        <w:ind w:firstLine="3120" w:firstLineChars="1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pPr>
        <w:snapToGrid w:val="0"/>
        <w:spacing w:line="500" w:lineRule="exact"/>
        <w:ind w:firstLine="4076" w:firstLineChars="1456"/>
        <w:jc w:val="left"/>
        <w:rPr>
          <w:rFonts w:ascii="Calibri" w:hAnsi="Calibri" w:eastAsia="楷体_GB2312"/>
          <w:sz w:val="28"/>
          <w:szCs w:val="28"/>
        </w:rPr>
      </w:pPr>
    </w:p>
    <w:p>
      <w:pPr>
        <w:snapToGrid w:val="0"/>
        <w:spacing w:before="240" w:beforeLines="100" w:after="240" w:afterLines="100" w:line="420" w:lineRule="exact"/>
        <w:jc w:val="center"/>
        <w:rPr>
          <w:b/>
          <w:sz w:val="24"/>
          <w:szCs w:val="26"/>
        </w:rPr>
      </w:pPr>
      <w:r>
        <w:rPr>
          <w:rFonts w:hint="eastAsia"/>
          <w:b/>
          <w:bCs/>
          <w:sz w:val="28"/>
          <w:szCs w:val="28"/>
        </w:rPr>
        <w:br w:type="page"/>
      </w:r>
      <w:r>
        <w:rPr>
          <w:rFonts w:hint="default"/>
          <w:b/>
          <w:bCs/>
          <w:sz w:val="28"/>
          <w:szCs w:val="28"/>
        </w:rPr>
        <w:t>3</w:t>
      </w:r>
      <w:r>
        <w:rPr>
          <w:b/>
          <w:bCs/>
          <w:sz w:val="28"/>
          <w:szCs w:val="28"/>
        </w:rPr>
        <w:t>、</w:t>
      </w:r>
      <w:bookmarkStart w:id="1" w:name="OLE_LINK13"/>
      <w:bookmarkStart w:id="2" w:name="OLE_LINK14"/>
      <w:r>
        <w:rPr>
          <w:b/>
          <w:bCs/>
          <w:sz w:val="28"/>
          <w:szCs w:val="28"/>
        </w:rPr>
        <w:t>残疾人福利性单位声明函</w:t>
      </w:r>
    </w:p>
    <w:bookmarkEnd w:id="1"/>
    <w:bookmarkEnd w:id="2"/>
    <w:p>
      <w:pPr>
        <w:snapToGrid w:val="0"/>
        <w:spacing w:line="420" w:lineRule="exact"/>
        <w:ind w:firstLine="566" w:firstLineChars="236"/>
        <w:rPr>
          <w:sz w:val="24"/>
          <w:szCs w:val="26"/>
        </w:rPr>
      </w:pPr>
      <w:r>
        <w:rPr>
          <w:sz w:val="24"/>
          <w:szCs w:val="26"/>
        </w:rPr>
        <w:t>本单位郑重声明，根据《财政部 民政部 中国残疾人联合会关于促进残疾人就业政府采购政策的通知》（财库〔2017〕141号）的规定，本单位为符合条件的残疾人福利性单位，且本单位参加</w:t>
      </w:r>
      <w:r>
        <w:rPr>
          <w:sz w:val="24"/>
          <w:szCs w:val="26"/>
          <w:u w:val="single"/>
        </w:rPr>
        <w:t xml:space="preserve">               </w:t>
      </w:r>
      <w:r>
        <w:rPr>
          <w:sz w:val="24"/>
          <w:szCs w:val="26"/>
        </w:rPr>
        <w:t>采购活动，提供本单位制造的</w:t>
      </w:r>
      <w:r>
        <w:rPr>
          <w:sz w:val="24"/>
          <w:szCs w:val="26"/>
          <w:u w:val="single"/>
        </w:rPr>
        <w:t xml:space="preserve">全部货物 </w:t>
      </w:r>
      <w:r>
        <w:rPr>
          <w:sz w:val="24"/>
          <w:szCs w:val="26"/>
        </w:rPr>
        <w:t>，或者提供其他残疾人福利性单位制造的</w:t>
      </w:r>
      <w:r>
        <w:rPr>
          <w:sz w:val="24"/>
          <w:szCs w:val="26"/>
          <w:u w:val="single"/>
        </w:rPr>
        <w:t xml:space="preserve">全部货物（不包括使用非残疾人福利性单位注册商标的货物） </w:t>
      </w:r>
      <w:r>
        <w:rPr>
          <w:sz w:val="24"/>
          <w:szCs w:val="26"/>
        </w:rPr>
        <w:t>。</w:t>
      </w:r>
    </w:p>
    <w:p>
      <w:pPr>
        <w:snapToGrid w:val="0"/>
        <w:spacing w:line="420" w:lineRule="exact"/>
        <w:ind w:firstLine="566" w:firstLineChars="236"/>
        <w:rPr>
          <w:sz w:val="24"/>
          <w:szCs w:val="26"/>
        </w:rPr>
      </w:pPr>
      <w:r>
        <w:rPr>
          <w:sz w:val="24"/>
          <w:szCs w:val="26"/>
        </w:rPr>
        <w:t>本单位对上述声明的真实性负责。如有虚假，将依法承担相应责任。</w:t>
      </w:r>
    </w:p>
    <w:p>
      <w:pPr>
        <w:snapToGrid w:val="0"/>
        <w:spacing w:line="420" w:lineRule="exact"/>
        <w:rPr>
          <w:sz w:val="24"/>
          <w:szCs w:val="26"/>
        </w:rPr>
      </w:pPr>
    </w:p>
    <w:p>
      <w:pPr>
        <w:snapToGrid w:val="0"/>
        <w:spacing w:line="420" w:lineRule="exact"/>
        <w:rPr>
          <w:sz w:val="24"/>
          <w:szCs w:val="26"/>
        </w:rPr>
      </w:pPr>
    </w:p>
    <w:p>
      <w:pPr>
        <w:kinsoku w:val="0"/>
        <w:topLinePunct/>
        <w:snapToGrid w:val="0"/>
        <w:spacing w:line="500" w:lineRule="exact"/>
        <w:ind w:firstLine="5160" w:firstLineChars="2150"/>
        <w:jc w:val="left"/>
        <w:rPr>
          <w:sz w:val="24"/>
          <w:szCs w:val="26"/>
        </w:rPr>
      </w:pPr>
      <w:r>
        <w:rPr>
          <w:sz w:val="24"/>
          <w:szCs w:val="26"/>
        </w:rPr>
        <w:t>响应供应商：（盖章）</w:t>
      </w:r>
    </w:p>
    <w:p>
      <w:pPr>
        <w:kinsoku w:val="0"/>
        <w:topLinePunct/>
        <w:snapToGrid w:val="0"/>
        <w:spacing w:line="500" w:lineRule="exact"/>
        <w:ind w:firstLine="4080" w:firstLineChars="1700"/>
        <w:jc w:val="left"/>
        <w:rPr>
          <w:sz w:val="24"/>
          <w:szCs w:val="26"/>
        </w:rPr>
      </w:pPr>
      <w:r>
        <w:rPr>
          <w:sz w:val="24"/>
          <w:szCs w:val="26"/>
        </w:rPr>
        <w:t>法定代表人或被授权人（签字或盖章）：</w:t>
      </w:r>
    </w:p>
    <w:p>
      <w:pPr>
        <w:kinsoku w:val="0"/>
        <w:topLinePunct/>
        <w:snapToGrid w:val="0"/>
        <w:spacing w:line="500" w:lineRule="exact"/>
        <w:ind w:firstLine="5880" w:firstLineChars="2450"/>
        <w:jc w:val="left"/>
        <w:rPr>
          <w:sz w:val="24"/>
          <w:szCs w:val="26"/>
        </w:rPr>
      </w:pPr>
      <w:r>
        <w:rPr>
          <w:sz w:val="24"/>
          <w:szCs w:val="26"/>
        </w:rPr>
        <w:t>日期：</w:t>
      </w:r>
    </w:p>
    <w:p>
      <w:pPr>
        <w:spacing w:line="520" w:lineRule="exact"/>
        <w:ind w:left="570" w:firstLine="480" w:firstLineChars="200"/>
        <w:rPr>
          <w:sz w:val="24"/>
          <w:szCs w:val="20"/>
        </w:rPr>
      </w:pPr>
    </w:p>
    <w:p>
      <w:pPr>
        <w:spacing w:line="520" w:lineRule="exact"/>
        <w:ind w:left="570" w:firstLine="480" w:firstLineChars="200"/>
        <w:rPr>
          <w:sz w:val="24"/>
          <w:szCs w:val="20"/>
        </w:rPr>
      </w:pPr>
    </w:p>
    <w:p>
      <w:pPr>
        <w:snapToGrid w:val="0"/>
        <w:spacing w:line="420" w:lineRule="exact"/>
        <w:jc w:val="center"/>
        <w:outlineLvl w:val="3"/>
        <w:rPr>
          <w:sz w:val="24"/>
          <w:szCs w:val="26"/>
        </w:rPr>
      </w:pPr>
      <w:r>
        <w:rPr>
          <w:rFonts w:hint="default"/>
          <w:b/>
          <w:sz w:val="24"/>
          <w:szCs w:val="26"/>
        </w:rPr>
        <w:t>4</w:t>
      </w:r>
      <w:r>
        <w:rPr>
          <w:b/>
          <w:sz w:val="24"/>
          <w:szCs w:val="26"/>
        </w:rPr>
        <w:t>、监狱企业的证明（如涉有，则提供）；</w:t>
      </w:r>
    </w:p>
    <w:p>
      <w:pPr>
        <w:snapToGrid w:val="0"/>
        <w:spacing w:line="420" w:lineRule="exact"/>
        <w:ind w:firstLine="424" w:firstLineChars="177"/>
        <w:rPr>
          <w:sz w:val="24"/>
          <w:szCs w:val="26"/>
        </w:rPr>
      </w:pPr>
      <w:r>
        <w:rPr>
          <w:sz w:val="24"/>
          <w:szCs w:val="26"/>
        </w:rPr>
        <w:t>（格式自拟）</w:t>
      </w:r>
    </w:p>
    <w:p>
      <w:pPr>
        <w:snapToGrid w:val="0"/>
        <w:spacing w:line="420" w:lineRule="exact"/>
        <w:ind w:firstLine="566" w:firstLineChars="236"/>
        <w:rPr>
          <w:sz w:val="24"/>
          <w:szCs w:val="20"/>
        </w:rPr>
      </w:pPr>
      <w:r>
        <w:rPr>
          <w:sz w:val="24"/>
          <w:szCs w:val="26"/>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pacing w:line="480" w:lineRule="exact"/>
        <w:ind w:firstLine="548" w:firstLineChars="196"/>
        <w:rPr>
          <w:rFonts w:hint="eastAsia"/>
          <w:sz w:val="28"/>
        </w:rPr>
      </w:pPr>
    </w:p>
    <w:p/>
    <w:sectPr>
      <w:pgSz w:w="11907" w:h="16839"/>
      <w:pgMar w:top="1440" w:right="1588" w:bottom="1440" w:left="1588"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920AD8-A605-42B8-89F1-38FFC45C85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4D4CB1-7A04-4D02-B557-C08EF272897D}"/>
  </w:font>
  <w:font w:name="仿宋_GB2312">
    <w:panose1 w:val="02010609030101010101"/>
    <w:charset w:val="86"/>
    <w:family w:val="modern"/>
    <w:pitch w:val="default"/>
    <w:sig w:usb0="00000001" w:usb1="080E0000" w:usb2="00000000" w:usb3="00000000" w:csb0="00040000" w:csb1="00000000"/>
    <w:embedRegular r:id="rId3" w:fontKey="{927F1875-3EFC-4F11-A6E6-195F1ED62FA5}"/>
  </w:font>
  <w:font w:name="楷体_GB2312">
    <w:panose1 w:val="02010609030101010101"/>
    <w:charset w:val="86"/>
    <w:family w:val="modern"/>
    <w:pitch w:val="default"/>
    <w:sig w:usb0="00000001" w:usb1="080E0000" w:usb2="00000000" w:usb3="00000000" w:csb0="00040000" w:csb1="00000000"/>
    <w:embedRegular r:id="rId4" w:fontKey="{C4D6C117-A8D8-46A0-82BF-9C1432B5B7B3}"/>
  </w:font>
  <w:font w:name="华文新魏">
    <w:altName w:val="宋体"/>
    <w:panose1 w:val="02010800040101010101"/>
    <w:charset w:val="86"/>
    <w:family w:val="auto"/>
    <w:pitch w:val="default"/>
    <w:sig w:usb0="00000000" w:usb1="00000000" w:usb2="00000000" w:usb3="00000000" w:csb0="00040000" w:csb1="00000000"/>
    <w:embedRegular r:id="rId5" w:fontKey="{6223ECF6-5EBE-48CF-97D4-80ECB26D700F}"/>
  </w:font>
  <w:font w:name="Arial Narrow">
    <w:altName w:val="Arial"/>
    <w:panose1 w:val="020B07060202020A0204"/>
    <w:charset w:val="00"/>
    <w:family w:val="swiss"/>
    <w:pitch w:val="default"/>
    <w:sig w:usb0="00000000" w:usb1="00000000" w:usb2="00000000" w:usb3="00000000" w:csb0="2000009F" w:csb1="DFD70000"/>
    <w:embedRegular r:id="rId6" w:fontKey="{78C0692C-F36B-4F0C-9361-5F83C045F0F1}"/>
  </w:font>
  <w:font w:name="微软雅黑">
    <w:panose1 w:val="020B0503020204020204"/>
    <w:charset w:val="86"/>
    <w:family w:val="auto"/>
    <w:pitch w:val="default"/>
    <w:sig w:usb0="80000287" w:usb1="2ACF3C50" w:usb2="00000016" w:usb3="00000000" w:csb0="0004001F" w:csb1="00000000"/>
    <w:embedRegular r:id="rId7" w:fontKey="{00FF7C66-7B73-4526-81DB-82FC0B7EF834}"/>
  </w:font>
  <w:font w:name="方正小标宋_GBK">
    <w:panose1 w:val="02000000000000000000"/>
    <w:charset w:val="86"/>
    <w:family w:val="script"/>
    <w:pitch w:val="default"/>
    <w:sig w:usb0="A00002BF" w:usb1="38CF7CFA" w:usb2="00082016" w:usb3="00000000" w:csb0="00040001" w:csb1="00000000"/>
    <w:embedRegular r:id="rId8" w:fontKey="{175398D4-0C43-41D1-8D6F-3D09C331F9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r>
        <w:rPr>
          <w:rStyle w:val="15"/>
        </w:rPr>
        <w:footnoteRef/>
      </w:r>
      <w:r>
        <w:rPr>
          <w:rFonts w:ascii="宋体" w:hAnsi="宋体" w:cs="宋体"/>
          <w:sz w:val="18"/>
          <w:szCs w:val="18"/>
        </w:rPr>
        <w:t>从业人员、营业收入、资产总额填报上一年度数据，无上一年度数据的新成立企业可不填报</w:t>
      </w:r>
    </w:p>
    <w:p>
      <w:pPr>
        <w:pStyle w:val="9"/>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A4B88"/>
    <w:multiLevelType w:val="singleLevel"/>
    <w:tmpl w:val="E62A4B8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OWRkOTcyNzM2ZGQ1MmU2OTI1ODFhOTk4MzViOTYifQ=="/>
  </w:docVars>
  <w:rsids>
    <w:rsidRoot w:val="BFA1CF45"/>
    <w:rsid w:val="07CE4259"/>
    <w:rsid w:val="0A942598"/>
    <w:rsid w:val="0BA2093F"/>
    <w:rsid w:val="0CD520F0"/>
    <w:rsid w:val="0D903FD5"/>
    <w:rsid w:val="0D9760B7"/>
    <w:rsid w:val="0EF024FE"/>
    <w:rsid w:val="121F5BBC"/>
    <w:rsid w:val="13662227"/>
    <w:rsid w:val="13AC16D1"/>
    <w:rsid w:val="146D2C0E"/>
    <w:rsid w:val="151D2886"/>
    <w:rsid w:val="176A1687"/>
    <w:rsid w:val="18FA6A3B"/>
    <w:rsid w:val="1A915EA0"/>
    <w:rsid w:val="1CFA16FF"/>
    <w:rsid w:val="21770F38"/>
    <w:rsid w:val="21DC0EC2"/>
    <w:rsid w:val="223818A3"/>
    <w:rsid w:val="24DD6008"/>
    <w:rsid w:val="262F6C4E"/>
    <w:rsid w:val="2746220F"/>
    <w:rsid w:val="28627C6F"/>
    <w:rsid w:val="29022341"/>
    <w:rsid w:val="2F8E3E6E"/>
    <w:rsid w:val="311346E6"/>
    <w:rsid w:val="31A46E9B"/>
    <w:rsid w:val="34752C44"/>
    <w:rsid w:val="37335A6D"/>
    <w:rsid w:val="37E86146"/>
    <w:rsid w:val="382A7217"/>
    <w:rsid w:val="3A4A58F5"/>
    <w:rsid w:val="464949DA"/>
    <w:rsid w:val="46710656"/>
    <w:rsid w:val="477F61D9"/>
    <w:rsid w:val="4BF70A34"/>
    <w:rsid w:val="4D98008C"/>
    <w:rsid w:val="4DE6533B"/>
    <w:rsid w:val="4E6A7E03"/>
    <w:rsid w:val="4F894099"/>
    <w:rsid w:val="51F85506"/>
    <w:rsid w:val="530F62CC"/>
    <w:rsid w:val="53220A8C"/>
    <w:rsid w:val="55441147"/>
    <w:rsid w:val="554A7E27"/>
    <w:rsid w:val="5B1015D4"/>
    <w:rsid w:val="65727676"/>
    <w:rsid w:val="6817003C"/>
    <w:rsid w:val="6B265C69"/>
    <w:rsid w:val="6F5C6C7D"/>
    <w:rsid w:val="703627A6"/>
    <w:rsid w:val="704774D5"/>
    <w:rsid w:val="79CF5B1D"/>
    <w:rsid w:val="7CB86107"/>
    <w:rsid w:val="7E1E6E67"/>
    <w:rsid w:val="7E8B6FD4"/>
    <w:rsid w:val="BFA1CF45"/>
    <w:rsid w:val="FEF8CA88"/>
    <w:rsid w:val="FF77E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2">
    <w:name w:val="heading 3"/>
    <w:basedOn w:val="1"/>
    <w:next w:val="1"/>
    <w:autoRedefine/>
    <w:qFormat/>
    <w:uiPriority w:val="0"/>
    <w:pPr>
      <w:keepNext/>
      <w:keepLines/>
      <w:adjustRightInd w:val="0"/>
      <w:jc w:val="left"/>
      <w:textAlignment w:val="baseline"/>
      <w:outlineLvl w:val="2"/>
    </w:pPr>
    <w:rPr>
      <w:rFonts w:eastAsia="宋体"/>
      <w:b/>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Indent"/>
    <w:basedOn w:val="1"/>
    <w:autoRedefine/>
    <w:qFormat/>
    <w:uiPriority w:val="0"/>
    <w:pPr>
      <w:spacing w:after="120"/>
      <w:ind w:left="420" w:leftChars="200"/>
    </w:pPr>
  </w:style>
  <w:style w:type="paragraph" w:styleId="6">
    <w:name w:val="Plain Text"/>
    <w:basedOn w:val="1"/>
    <w:autoRedefine/>
    <w:qFormat/>
    <w:uiPriority w:val="99"/>
    <w:rPr>
      <w:rFonts w:ascii="宋体" w:hAnsi="Courier New"/>
      <w:szCs w:val="21"/>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autoRedefine/>
    <w:qFormat/>
    <w:uiPriority w:val="0"/>
    <w:pPr>
      <w:snapToGrid w:val="0"/>
      <w:jc w:val="left"/>
    </w:pPr>
    <w:rPr>
      <w:rFonts w:asciiTheme="minorHAnsi" w:hAnsiTheme="minorHAnsi" w:cstheme="minorBidi"/>
      <w:sz w:val="18"/>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3">
    <w:name w:val="FollowedHyperlink"/>
    <w:basedOn w:val="12"/>
    <w:autoRedefine/>
    <w:qFormat/>
    <w:uiPriority w:val="0"/>
    <w:rPr>
      <w:color w:val="800080"/>
      <w:u w:val="none"/>
    </w:rPr>
  </w:style>
  <w:style w:type="character" w:styleId="14">
    <w:name w:val="Hyperlink"/>
    <w:basedOn w:val="12"/>
    <w:autoRedefine/>
    <w:qFormat/>
    <w:uiPriority w:val="0"/>
    <w:rPr>
      <w:color w:val="0000FF"/>
      <w:u w:val="none"/>
    </w:rPr>
  </w:style>
  <w:style w:type="character" w:styleId="15">
    <w:name w:val="footnote reference"/>
    <w:autoRedefine/>
    <w:qFormat/>
    <w:uiPriority w:val="0"/>
    <w:rPr>
      <w:vertAlign w:val="superscript"/>
    </w:rPr>
  </w:style>
  <w:style w:type="paragraph" w:customStyle="1" w:styleId="1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8">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19">
    <w:name w:val="item-name"/>
    <w:basedOn w:val="12"/>
    <w:autoRedefine/>
    <w:qFormat/>
    <w:uiPriority w:val="0"/>
    <w:rPr>
      <w:color w:val="FFFFFF"/>
    </w:rPr>
  </w:style>
  <w:style w:type="character" w:customStyle="1" w:styleId="20">
    <w:name w:val="item-name1"/>
    <w:basedOn w:val="12"/>
    <w:autoRedefine/>
    <w:qFormat/>
    <w:uiPriority w:val="0"/>
  </w:style>
  <w:style w:type="paragraph" w:customStyle="1" w:styleId="21">
    <w:name w:val="Body text|1"/>
    <w:basedOn w:val="1"/>
    <w:autoRedefine/>
    <w:qFormat/>
    <w:uiPriority w:val="0"/>
    <w:pPr>
      <w:spacing w:line="418" w:lineRule="auto"/>
      <w:ind w:firstLine="400"/>
      <w:jc w:val="left"/>
    </w:pPr>
    <w:rPr>
      <w:rFonts w:ascii="宋体" w:hAnsi="宋体" w:eastAsia="宋体" w:cs="宋体"/>
      <w:kern w:val="0"/>
      <w:sz w:val="18"/>
      <w:szCs w:val="1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13739</Words>
  <Characters>14199</Characters>
  <Lines>0</Lines>
  <Paragraphs>0</Paragraphs>
  <TotalTime>45</TotalTime>
  <ScaleCrop>false</ScaleCrop>
  <LinksUpToDate>false</LinksUpToDate>
  <CharactersWithSpaces>15338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2023-03-08T16:36:00Z</dcterms:created>
  <dc:creator>玲玲</dc:creator>
  <cp:lastModifiedBy>胡会发</cp:lastModifiedBy>
  <dcterms:modified xsi:type="dcterms:W3CDTF">2024-06-19T02:50:21Z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7784B8F5C15C454797A64BB76D47874E_13</vt:lpwstr>
  </property>
</Properties>
</file>