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60" w:lineRule="exact"/>
        <w:ind w:firstLine="0"/>
        <w:jc w:val="both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附件</w:t>
      </w:r>
    </w:p>
    <w:p>
      <w:pPr>
        <w:widowControl/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napToGrid/>
          <w:color w:val="000000"/>
          <w:kern w:val="0"/>
          <w:sz w:val="44"/>
          <w:szCs w:val="44"/>
        </w:rPr>
      </w:pPr>
    </w:p>
    <w:p>
      <w:pPr>
        <w:widowControl/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napToGrid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/>
          <w:color w:val="000000"/>
          <w:kern w:val="0"/>
          <w:sz w:val="44"/>
          <w:szCs w:val="44"/>
        </w:rPr>
        <w:t>推荐</w:t>
      </w:r>
      <w:r>
        <w:rPr>
          <w:rFonts w:ascii="方正小标宋简体" w:hAnsi="Times New Roman" w:eastAsia="方正小标宋简体" w:cs="Times New Roman"/>
          <w:snapToGrid/>
          <w:color w:val="000000"/>
          <w:kern w:val="0"/>
          <w:sz w:val="44"/>
          <w:szCs w:val="44"/>
        </w:rPr>
        <w:t>重点主体和载体名单汇总表</w:t>
      </w:r>
    </w:p>
    <w:p>
      <w:pPr>
        <w:widowControl/>
        <w:autoSpaceDE/>
        <w:autoSpaceDN/>
        <w:snapToGrid/>
        <w:spacing w:line="560" w:lineRule="exact"/>
        <w:ind w:firstLine="0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</w:p>
    <w:p>
      <w:pPr>
        <w:widowControl/>
        <w:autoSpaceDE/>
        <w:autoSpaceDN/>
        <w:snapToGrid/>
        <w:spacing w:line="560" w:lineRule="exact"/>
        <w:ind w:firstLine="0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</w:rPr>
        <w:t>填报单位：</w:t>
      </w:r>
    </w:p>
    <w:p>
      <w:pPr>
        <w:widowControl/>
        <w:autoSpaceDE/>
        <w:autoSpaceDN/>
        <w:snapToGrid/>
        <w:spacing w:line="560" w:lineRule="exact"/>
        <w:ind w:firstLine="0"/>
        <w:rPr>
          <w:rFonts w:ascii="Times New Roman" w:hAnsi="Times New Roman" w:eastAsia="方正仿宋_GBK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</w:rPr>
        <w:t>一、高水平省级</w:t>
      </w:r>
      <w:r>
        <w:rPr>
          <w:rFonts w:ascii="Times New Roman" w:hAnsi="Times New Roman" w:eastAsia="黑体" w:cs="Times New Roman"/>
          <w:snapToGrid/>
          <w:color w:val="000000"/>
          <w:kern w:val="0"/>
          <w:sz w:val="32"/>
          <w:szCs w:val="32"/>
        </w:rPr>
        <w:t>农产品加工集中区</w:t>
      </w:r>
    </w:p>
    <w:tbl>
      <w:tblPr>
        <w:tblStyle w:val="5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4827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6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27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加工集中区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83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4827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海安市农产品加工物流园区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如皋肠衣产业集中区</w:t>
            </w:r>
          </w:p>
        </w:tc>
        <w:tc>
          <w:tcPr>
            <w:tcW w:w="2583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4827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如东经济开发区农产品加工集中区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如东县</w: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left"/>
        <w:rPr>
          <w:rFonts w:ascii="Times New Roman" w:hAnsi="Times New Roman" w:eastAsia="黑体" w:cs="Times New Roman"/>
          <w:snapToGrid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</w:rPr>
        <w:t>二、</w:t>
      </w:r>
      <w:r>
        <w:rPr>
          <w:rFonts w:ascii="Times New Roman" w:hAnsi="Times New Roman" w:eastAsia="黑体" w:cs="Times New Roman"/>
          <w:snapToGrid/>
          <w:color w:val="000000"/>
          <w:kern w:val="0"/>
          <w:sz w:val="32"/>
          <w:szCs w:val="32"/>
        </w:rPr>
        <w:t>农业全产业链链主企业</w:t>
      </w:r>
    </w:p>
    <w:tbl>
      <w:tblPr>
        <w:tblStyle w:val="5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756"/>
        <w:gridCol w:w="189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56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99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所涉及产业链</w:t>
            </w:r>
          </w:p>
        </w:tc>
        <w:tc>
          <w:tcPr>
            <w:tcW w:w="2118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江苏天成科技集团有限公司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禽蛋产业链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江苏中洋集团股份有限公司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水产产业链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江苏京海禽业集团有限公司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napToGrid/>
                <w:kern w:val="2"/>
                <w:sz w:val="28"/>
                <w:szCs w:val="28"/>
                <w:lang w:val="en-US" w:eastAsia="zh-CN"/>
              </w:rPr>
              <w:t>肉鸡产业链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南通季和米业有限责任公司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稻米产业链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江苏宏玖水产有限公司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黑鱼产业链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  <w:t>如皋市</w: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left"/>
        <w:rPr>
          <w:rFonts w:ascii="Times New Roman" w:hAnsi="Times New Roman" w:eastAsia="黑体" w:cs="Times New Roman"/>
          <w:snapToGrid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</w:rPr>
        <w:br w:type="page"/>
      </w:r>
    </w:p>
    <w:p>
      <w:pPr>
        <w:autoSpaceDE/>
        <w:autoSpaceDN/>
        <w:snapToGrid/>
        <w:spacing w:line="560" w:lineRule="exact"/>
        <w:ind w:firstLine="0"/>
        <w:jc w:val="left"/>
        <w:rPr>
          <w:rFonts w:ascii="Times New Roman" w:hAnsi="Times New Roman" w:eastAsia="黑体" w:cs="Times New Roman"/>
          <w:snapToGrid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</w:rPr>
        <w:t>三、</w:t>
      </w:r>
      <w:r>
        <w:rPr>
          <w:rFonts w:ascii="Times New Roman" w:hAnsi="Times New Roman" w:eastAsia="黑体" w:cs="Times New Roman"/>
          <w:snapToGrid/>
          <w:color w:val="000000"/>
          <w:kern w:val="0"/>
          <w:sz w:val="32"/>
          <w:szCs w:val="32"/>
        </w:rPr>
        <w:t>农业全产业链骨干企业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683"/>
        <w:gridCol w:w="2169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3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97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所涉及产业链</w:t>
            </w:r>
          </w:p>
        </w:tc>
        <w:tc>
          <w:tcPr>
            <w:tcW w:w="1132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3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江苏康德蛋业有限公司</w:t>
            </w:r>
          </w:p>
        </w:tc>
        <w:tc>
          <w:tcPr>
            <w:tcW w:w="1197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禽蛋产业链</w:t>
            </w:r>
          </w:p>
        </w:tc>
        <w:tc>
          <w:tcPr>
            <w:tcW w:w="1132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3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海安市婷婷农副产品有限公司</w:t>
            </w:r>
          </w:p>
        </w:tc>
        <w:tc>
          <w:tcPr>
            <w:tcW w:w="1197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禽蛋产业链</w:t>
            </w:r>
          </w:p>
        </w:tc>
        <w:tc>
          <w:tcPr>
            <w:tcW w:w="1132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33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南通绿海冷冻食品有限公司</w:t>
            </w:r>
          </w:p>
        </w:tc>
        <w:tc>
          <w:tcPr>
            <w:tcW w:w="1197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西兰花产业链</w:t>
            </w:r>
          </w:p>
        </w:tc>
        <w:tc>
          <w:tcPr>
            <w:tcW w:w="1132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33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kern w:val="0"/>
                <w:sz w:val="28"/>
                <w:szCs w:val="28"/>
                <w:lang w:eastAsia="zh-CN"/>
              </w:rPr>
              <w:t>江苏嘉安食品有限公司</w:t>
            </w:r>
          </w:p>
        </w:tc>
        <w:tc>
          <w:tcPr>
            <w:tcW w:w="1197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蔬菜产业链</w:t>
            </w:r>
          </w:p>
        </w:tc>
        <w:tc>
          <w:tcPr>
            <w:tcW w:w="1132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33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江苏百卡弗食品有限公司</w:t>
            </w:r>
          </w:p>
        </w:tc>
        <w:tc>
          <w:tcPr>
            <w:tcW w:w="1197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绿色果蔬</w:t>
            </w:r>
          </w:p>
        </w:tc>
        <w:tc>
          <w:tcPr>
            <w:tcW w:w="1132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3" w:type="pct"/>
            <w:vAlign w:val="center"/>
          </w:tcPr>
          <w:p>
            <w:pPr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theme="minorBidi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kern w:val="2"/>
                <w:sz w:val="28"/>
                <w:szCs w:val="28"/>
              </w:rPr>
              <w:t>南通京海申水产有限公司</w:t>
            </w:r>
          </w:p>
        </w:tc>
        <w:tc>
          <w:tcPr>
            <w:tcW w:w="1197" w:type="pct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theme="minorBidi"/>
                <w:snapToGrid/>
                <w:kern w:val="2"/>
                <w:sz w:val="28"/>
                <w:szCs w:val="28"/>
              </w:rPr>
              <w:t>四青作物</w:t>
            </w:r>
            <w:r>
              <w:rPr>
                <w:rFonts w:hint="eastAsia" w:ascii="仿宋" w:hAnsi="仿宋" w:eastAsia="仿宋" w:cstheme="minorBidi"/>
                <w:snapToGrid/>
                <w:kern w:val="2"/>
                <w:sz w:val="28"/>
                <w:szCs w:val="28"/>
              </w:rPr>
              <w:t>、</w:t>
            </w:r>
            <w:r>
              <w:rPr>
                <w:rFonts w:ascii="仿宋" w:hAnsi="仿宋" w:eastAsia="仿宋" w:cstheme="minorBidi"/>
                <w:snapToGrid/>
                <w:kern w:val="2"/>
                <w:sz w:val="28"/>
                <w:szCs w:val="28"/>
              </w:rPr>
              <w:t>水产</w:t>
            </w:r>
          </w:p>
        </w:tc>
        <w:tc>
          <w:tcPr>
            <w:tcW w:w="1132" w:type="pct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pacing w:val="3"/>
                <w:kern w:val="2"/>
                <w:sz w:val="28"/>
                <w:szCs w:val="28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3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南通强盛农业科技发展有限公司</w:t>
            </w:r>
          </w:p>
        </w:tc>
        <w:tc>
          <w:tcPr>
            <w:tcW w:w="1197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绿色果蔬</w:t>
            </w:r>
          </w:p>
        </w:tc>
        <w:tc>
          <w:tcPr>
            <w:tcW w:w="1132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3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江苏泰森食品有限公司</w:t>
            </w:r>
          </w:p>
        </w:tc>
        <w:tc>
          <w:tcPr>
            <w:tcW w:w="1197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规模畜禽</w:t>
            </w:r>
          </w:p>
        </w:tc>
        <w:tc>
          <w:tcPr>
            <w:tcW w:w="1132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3" w:type="pct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东海（南通）冷冻食品有限公司</w:t>
            </w:r>
          </w:p>
        </w:tc>
        <w:tc>
          <w:tcPr>
            <w:tcW w:w="1197" w:type="pct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四青作物产业链</w:t>
            </w:r>
          </w:p>
        </w:tc>
        <w:tc>
          <w:tcPr>
            <w:tcW w:w="1132" w:type="pct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33" w:type="pct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hAnsi="仿宋" w:eastAsia="仿宋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kern w:val="2"/>
                <w:sz w:val="28"/>
                <w:szCs w:val="28"/>
              </w:rPr>
              <w:t>启东市嘉禾力农业发展有限公司</w:t>
            </w:r>
          </w:p>
        </w:tc>
        <w:tc>
          <w:tcPr>
            <w:tcW w:w="1197" w:type="pct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hAnsi="仿宋" w:eastAsia="仿宋" w:cs="宋体"/>
                <w:snapToGrid/>
                <w:spacing w:val="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pacing w:val="3"/>
                <w:kern w:val="2"/>
                <w:sz w:val="28"/>
                <w:szCs w:val="28"/>
              </w:rPr>
              <w:t>四青作物</w:t>
            </w:r>
          </w:p>
        </w:tc>
        <w:tc>
          <w:tcPr>
            <w:tcW w:w="1132" w:type="pct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pacing w:val="3"/>
                <w:kern w:val="2"/>
                <w:sz w:val="28"/>
                <w:szCs w:val="28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33" w:type="pct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南通顺星农副产品有限公司</w:t>
            </w:r>
          </w:p>
        </w:tc>
        <w:tc>
          <w:tcPr>
            <w:tcW w:w="1197" w:type="pct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绿色果蔬</w:t>
            </w:r>
          </w:p>
        </w:tc>
        <w:tc>
          <w:tcPr>
            <w:tcW w:w="1132" w:type="pct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33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南通市东盛米业有限公司</w:t>
            </w:r>
          </w:p>
        </w:tc>
        <w:tc>
          <w:tcPr>
            <w:tcW w:w="1197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稻米产业链</w:t>
            </w:r>
          </w:p>
        </w:tc>
        <w:tc>
          <w:tcPr>
            <w:tcW w:w="1132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33" w:type="pct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黑体"/>
                <w:snapToGrid/>
                <w:spacing w:val="8"/>
                <w:kern w:val="2"/>
                <w:sz w:val="28"/>
                <w:szCs w:val="28"/>
              </w:rPr>
              <w:t>南通丁布儿海苔食品有限公司</w:t>
            </w:r>
          </w:p>
        </w:tc>
        <w:tc>
          <w:tcPr>
            <w:tcW w:w="1197" w:type="pct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napToGrid/>
                <w:kern w:val="2"/>
                <w:sz w:val="28"/>
                <w:szCs w:val="28"/>
              </w:rPr>
              <w:t>大豆、海苔</w:t>
            </w:r>
          </w:p>
        </w:tc>
        <w:tc>
          <w:tcPr>
            <w:tcW w:w="1132" w:type="pct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pacing w:val="3"/>
                <w:kern w:val="2"/>
                <w:sz w:val="28"/>
                <w:szCs w:val="28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33" w:type="pct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仿宋" w:hAnsi="仿宋" w:eastAsia="仿宋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kern w:val="2"/>
                <w:sz w:val="28"/>
                <w:szCs w:val="28"/>
              </w:rPr>
              <w:t>江苏康成食品有限公司</w:t>
            </w:r>
          </w:p>
        </w:tc>
        <w:tc>
          <w:tcPr>
            <w:tcW w:w="1197" w:type="pct"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仿宋" w:hAnsi="仿宋" w:eastAsia="仿宋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kern w:val="2"/>
                <w:sz w:val="28"/>
                <w:szCs w:val="28"/>
              </w:rPr>
              <w:t>四青作物产业链</w:t>
            </w:r>
          </w:p>
        </w:tc>
        <w:tc>
          <w:tcPr>
            <w:tcW w:w="1132" w:type="pct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pacing w:val="3"/>
                <w:kern w:val="2"/>
                <w:sz w:val="28"/>
                <w:szCs w:val="28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33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kern w:val="0"/>
                <w:sz w:val="28"/>
                <w:szCs w:val="28"/>
                <w:lang w:eastAsia="zh-CN"/>
              </w:rPr>
              <w:t>南通双和食品有限公司</w:t>
            </w:r>
          </w:p>
        </w:tc>
        <w:tc>
          <w:tcPr>
            <w:tcW w:w="1197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kern w:val="0"/>
                <w:sz w:val="28"/>
                <w:szCs w:val="28"/>
                <w:lang w:eastAsia="zh-CN"/>
              </w:rPr>
              <w:t>畜禽产业链</w:t>
            </w:r>
          </w:p>
        </w:tc>
        <w:tc>
          <w:tcPr>
            <w:tcW w:w="1132" w:type="pct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通州区</w: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left"/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</w:rPr>
        <w:t>四、农村创业创新带头人</w:t>
      </w:r>
    </w:p>
    <w:tbl>
      <w:tblPr>
        <w:tblStyle w:val="5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384"/>
        <w:gridCol w:w="225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4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带头人名称</w:t>
            </w:r>
          </w:p>
        </w:tc>
        <w:tc>
          <w:tcPr>
            <w:tcW w:w="2259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从事产业</w:t>
            </w:r>
          </w:p>
        </w:tc>
        <w:tc>
          <w:tcPr>
            <w:tcW w:w="2130" w:type="dxa"/>
          </w:tcPr>
          <w:p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color w:val="000000"/>
                <w:kern w:val="0"/>
                <w:sz w:val="28"/>
                <w:szCs w:val="28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4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吴战梅</w:t>
            </w:r>
          </w:p>
        </w:tc>
        <w:tc>
          <w:tcPr>
            <w:tcW w:w="2259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农村电商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4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徐逵逵</w:t>
            </w:r>
          </w:p>
        </w:tc>
        <w:tc>
          <w:tcPr>
            <w:tcW w:w="2259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农村电商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84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茅赛赛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农业种植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启东市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84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鹿于成</w:t>
            </w:r>
          </w:p>
        </w:tc>
        <w:tc>
          <w:tcPr>
            <w:tcW w:w="2259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规模畜禽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84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李维杰</w:t>
            </w:r>
          </w:p>
        </w:tc>
        <w:tc>
          <w:tcPr>
            <w:tcW w:w="2259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果品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84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刘炜建</w:t>
            </w:r>
          </w:p>
        </w:tc>
        <w:tc>
          <w:tcPr>
            <w:tcW w:w="2259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休闲旅游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84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贲翔</w:t>
            </w:r>
          </w:p>
        </w:tc>
        <w:tc>
          <w:tcPr>
            <w:tcW w:w="2259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乡村休闲旅游业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84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奚 兵</w:t>
            </w:r>
          </w:p>
        </w:tc>
        <w:tc>
          <w:tcPr>
            <w:tcW w:w="2259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畜牧业</w:t>
            </w:r>
          </w:p>
        </w:tc>
        <w:tc>
          <w:tcPr>
            <w:tcW w:w="2130" w:type="dxa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曾嬿</w:t>
            </w:r>
          </w:p>
        </w:tc>
        <w:tc>
          <w:tcPr>
            <w:tcW w:w="0" w:type="auto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 xml:space="preserve">绿色果蔬 </w:t>
            </w:r>
          </w:p>
        </w:tc>
        <w:tc>
          <w:tcPr>
            <w:tcW w:w="0" w:type="auto"/>
            <w:vAlign w:val="top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高浩然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农业种植、加工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启东市</w: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left"/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left"/>
        <w:rPr>
          <w:rFonts w:hint="eastAsia" w:ascii="Times New Roman" w:hAnsi="Times New Roman" w:eastAsia="黑体" w:cs="Times New Roman"/>
          <w:snapToGrid/>
          <w:color w:val="000000"/>
          <w:kern w:val="0"/>
          <w:sz w:val="32"/>
          <w:szCs w:val="32"/>
        </w:rPr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43079"/>
    <w:rsid w:val="13130D49"/>
    <w:rsid w:val="23743079"/>
    <w:rsid w:val="34360809"/>
    <w:rsid w:val="471A2011"/>
    <w:rsid w:val="6B5E3785"/>
    <w:rsid w:val="7104053F"/>
    <w:rsid w:val="7D9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2023-05-15T01:41:00Z</dcterms:created>
  <dc:creator>Administrator</dc:creator>
  <cp:lastModifiedBy>逍遥游</cp:lastModifiedBy>
  <cp:lastPrinted>2023-05-15T01:56:00Z</cp:lastPrinted>
  <dcterms:modified xsi:type="dcterms:W3CDTF">2023-05-15T06:18:41Z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C50331088A3345ADA961E309D9DD9AE4</vt:lpwstr>
  </property>
</Properties>
</file>