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rPr>
          <w:rFonts w:hint="default" w:ascii="Times New Roman" w:hAnsi="Times New Roman" w:eastAsia="仿宋_GB2312" w:cs="Times New Roman"/>
        </w:rPr>
      </w:pPr>
    </w:p>
    <w:p>
      <w:pPr>
        <w:ind w:left="0" w:leftChars="0" w:firstLine="0" w:firstLineChars="0"/>
        <w:jc w:val="left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atLeast"/>
        <w:ind w:firstLine="0"/>
        <w:jc w:val="center"/>
        <w:textAlignment w:val="auto"/>
        <w:rPr>
          <w:rFonts w:hint="eastAsia" w:ascii="Times New Roman" w:hAnsi="Times New Roman" w:eastAsia="方正仿宋_GBK" w:cs="方正仿宋_GBK"/>
          <w:color w:val="000000"/>
          <w:spacing w:val="-4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2024年第二批省级衔接推进乡村振兴补助资金分配表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4782"/>
        <w:gridCol w:w="6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  <w:t>通州区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  <w:t>海门区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  <w:t>通州湾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  <w:t>苏锡通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938</w:t>
            </w:r>
          </w:p>
        </w:tc>
      </w:tr>
    </w:tbl>
    <w:p>
      <w:pPr>
        <w:ind w:firstLine="552" w:firstLineChars="200"/>
        <w:rPr>
          <w:rFonts w:hint="default" w:ascii="Times New Roman" w:hAnsi="Times New Roman" w:eastAsia="仿宋_GB2312" w:cs="Times New Roman"/>
          <w:sz w:val="28"/>
          <w:szCs w:val="18"/>
        </w:rPr>
      </w:pPr>
      <w:r>
        <w:rPr>
          <w:rFonts w:hint="eastAsia" w:ascii="Times New Roman" w:hAnsi="Times New Roman" w:eastAsia="仿宋_GB2312" w:cs="Times New Roman"/>
          <w:sz w:val="28"/>
          <w:szCs w:val="18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18"/>
          <w:lang w:val="en-US" w:eastAsia="zh-CN"/>
        </w:rPr>
        <w:t>1.补助标准及原则：新建，1000元/座；整改，500元/座，本次下达2024项目35%资金。2.</w:t>
      </w:r>
      <w:r>
        <w:rPr>
          <w:rFonts w:hint="default" w:ascii="Times New Roman" w:hAnsi="Times New Roman" w:eastAsia="仿宋_GB2312" w:cs="Times New Roman"/>
          <w:sz w:val="28"/>
          <w:szCs w:val="18"/>
        </w:rPr>
        <w:t>任务数及</w:t>
      </w:r>
      <w:r>
        <w:rPr>
          <w:rFonts w:hint="default" w:ascii="Times New Roman" w:hAnsi="Times New Roman" w:eastAsia="仿宋_GB2312" w:cs="Times New Roman"/>
          <w:sz w:val="28"/>
          <w:szCs w:val="18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sz w:val="28"/>
          <w:szCs w:val="18"/>
        </w:rPr>
        <w:t>金额：通州区2024年新建12000座</w:t>
      </w:r>
      <w:r>
        <w:rPr>
          <w:rFonts w:hint="default" w:ascii="Times New Roman" w:hAnsi="Times New Roman" w:eastAsia="仿宋_GB2312" w:cs="Times New Roman"/>
          <w:sz w:val="28"/>
          <w:szCs w:val="1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18"/>
        </w:rPr>
        <w:t>整改4000座</w:t>
      </w:r>
      <w:r>
        <w:rPr>
          <w:rFonts w:hint="default" w:ascii="Times New Roman" w:hAnsi="Times New Roman" w:eastAsia="仿宋_GB2312" w:cs="Times New Roman"/>
          <w:sz w:val="2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18"/>
          <w:lang w:val="en-US" w:eastAsia="zh-CN"/>
        </w:rPr>
        <w:t>补助</w:t>
      </w:r>
      <w:r>
        <w:rPr>
          <w:rFonts w:hint="eastAsia" w:ascii="Times New Roman" w:hAnsi="Times New Roman" w:eastAsia="仿宋_GB2312" w:cs="Times New Roman"/>
          <w:sz w:val="28"/>
          <w:szCs w:val="18"/>
          <w:lang w:val="en-US" w:eastAsia="zh-CN"/>
        </w:rPr>
        <w:t>490</w:t>
      </w:r>
      <w:r>
        <w:rPr>
          <w:rFonts w:hint="default" w:ascii="Times New Roman" w:hAnsi="Times New Roman" w:eastAsia="仿宋_GB2312" w:cs="Times New Roman"/>
          <w:sz w:val="28"/>
          <w:szCs w:val="18"/>
        </w:rPr>
        <w:t>万元。海门区2024年新建5989座</w:t>
      </w:r>
      <w:r>
        <w:rPr>
          <w:rFonts w:hint="default" w:ascii="Times New Roman" w:hAnsi="Times New Roman" w:eastAsia="仿宋_GB2312" w:cs="Times New Roman"/>
          <w:sz w:val="28"/>
          <w:szCs w:val="1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18"/>
        </w:rPr>
        <w:t>整改11535座</w:t>
      </w:r>
      <w:r>
        <w:rPr>
          <w:rFonts w:hint="default" w:ascii="Times New Roman" w:hAnsi="Times New Roman" w:eastAsia="仿宋_GB2312" w:cs="Times New Roman"/>
          <w:sz w:val="2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18"/>
        </w:rPr>
        <w:t>补助</w:t>
      </w:r>
      <w:r>
        <w:rPr>
          <w:rFonts w:hint="eastAsia" w:ascii="Times New Roman" w:hAnsi="Times New Roman" w:eastAsia="仿宋_GB2312" w:cs="Times New Roman"/>
          <w:sz w:val="28"/>
          <w:szCs w:val="18"/>
          <w:lang w:val="en-US" w:eastAsia="zh-CN"/>
        </w:rPr>
        <w:t>411</w:t>
      </w:r>
      <w:r>
        <w:rPr>
          <w:rFonts w:hint="default" w:ascii="Times New Roman" w:hAnsi="Times New Roman" w:eastAsia="仿宋_GB2312" w:cs="Times New Roman"/>
          <w:sz w:val="28"/>
          <w:szCs w:val="18"/>
        </w:rPr>
        <w:t>万元。通州湾示范区2024年新建500座</w:t>
      </w:r>
      <w:r>
        <w:rPr>
          <w:rFonts w:hint="default" w:ascii="Times New Roman" w:hAnsi="Times New Roman" w:eastAsia="仿宋_GB2312" w:cs="Times New Roman"/>
          <w:sz w:val="2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18"/>
        </w:rPr>
        <w:t>补助</w:t>
      </w:r>
      <w:r>
        <w:rPr>
          <w:rFonts w:hint="eastAsia" w:ascii="Times New Roman" w:hAnsi="Times New Roman" w:eastAsia="仿宋_GB2312" w:cs="Times New Roman"/>
          <w:sz w:val="28"/>
          <w:szCs w:val="1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28"/>
          <w:szCs w:val="18"/>
        </w:rPr>
        <w:t>万元。苏锡通科技产业园区2024年新建97座</w:t>
      </w:r>
      <w:r>
        <w:rPr>
          <w:rFonts w:hint="default" w:ascii="Times New Roman" w:hAnsi="Times New Roman" w:eastAsia="仿宋_GB2312" w:cs="Times New Roman"/>
          <w:sz w:val="28"/>
          <w:szCs w:val="1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18"/>
        </w:rPr>
        <w:t>整改1000座</w:t>
      </w:r>
      <w:r>
        <w:rPr>
          <w:rFonts w:hint="default" w:ascii="Times New Roman" w:hAnsi="Times New Roman" w:eastAsia="仿宋_GB2312" w:cs="Times New Roman"/>
          <w:sz w:val="2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18"/>
        </w:rPr>
        <w:t>补助</w:t>
      </w:r>
      <w:r>
        <w:rPr>
          <w:rFonts w:hint="eastAsia" w:ascii="Times New Roman" w:hAnsi="Times New Roman" w:eastAsia="仿宋_GB2312" w:cs="Times New Roman"/>
          <w:sz w:val="28"/>
          <w:szCs w:val="1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18"/>
        </w:rPr>
        <w:t>万元。</w:t>
      </w:r>
    </w:p>
    <w:p>
      <w:pPr>
        <w:ind w:left="0" w:leftChars="0" w:firstLine="0" w:firstLineChars="0"/>
        <w:jc w:val="left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br w:type="page"/>
      </w:r>
    </w:p>
    <w:p>
      <w:pPr>
        <w:ind w:left="0" w:leftChars="0" w:firstLine="0" w:firstLineChars="0"/>
        <w:jc w:val="left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2024年省级衔接推进乡村振兴补助资金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绩效目标表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77"/>
        <w:gridCol w:w="1352"/>
        <w:gridCol w:w="1352"/>
        <w:gridCol w:w="1352"/>
        <w:gridCol w:w="1348"/>
        <w:gridCol w:w="4"/>
        <w:gridCol w:w="1352"/>
        <w:gridCol w:w="1352"/>
        <w:gridCol w:w="1352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5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生态效益指标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可持续发展指标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服务对象满意度指标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农村厕所革命新建厕所数（户）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农村厕所革命整改厕所数（户）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改厕设施合格率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农村厕所革命资金执行率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卫生厕所普及率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厕所粪污无害化处置率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厕所长效管护机制初步建立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厕所革命农民满意度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18586</w:t>
            </w: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16535</w:t>
            </w: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95%</w:t>
            </w:r>
          </w:p>
        </w:tc>
        <w:tc>
          <w:tcPr>
            <w:tcW w:w="13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90%</w:t>
            </w: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85%</w:t>
            </w: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初步建立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通州区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12000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4000</w:t>
            </w: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95%</w:t>
            </w:r>
          </w:p>
        </w:tc>
        <w:tc>
          <w:tcPr>
            <w:tcW w:w="13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90%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85%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初步建立</w:t>
            </w: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海门区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5989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11535</w:t>
            </w: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95%</w:t>
            </w:r>
          </w:p>
        </w:tc>
        <w:tc>
          <w:tcPr>
            <w:tcW w:w="13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90%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85%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初步建立</w:t>
            </w: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通州湾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500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95%</w:t>
            </w:r>
          </w:p>
        </w:tc>
        <w:tc>
          <w:tcPr>
            <w:tcW w:w="13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90%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85%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初步建立</w:t>
            </w: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苏锡通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97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1000</w:t>
            </w: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95%</w:t>
            </w:r>
          </w:p>
        </w:tc>
        <w:tc>
          <w:tcPr>
            <w:tcW w:w="13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90%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85%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初步建立</w:t>
            </w: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ind w:left="0" w:leftChars="0"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  <w:sectPr>
          <w:footerReference r:id="rId5" w:type="default"/>
          <w:pgSz w:w="16838" w:h="11906" w:orient="landscape"/>
          <w:pgMar w:top="1531" w:right="1814" w:bottom="1531" w:left="1985" w:header="720" w:footer="1474" w:gutter="0"/>
          <w:paperSrc w:first="2" w:other="2"/>
          <w:pgNumType w:fmt="decimal"/>
          <w:cols w:space="720" w:num="1"/>
          <w:docGrid w:type="linesAndChars" w:linePitch="590" w:charSpace="-1024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17"/>
        <w:spacing w:before="240" w:line="400" w:lineRule="exact"/>
        <w:ind w:firstLine="632" w:firstLineChars="200"/>
        <w:rPr>
          <w:rFonts w:hint="default" w:ascii="Times New Roman" w:hAnsi="Times New Roman" w:eastAsia="微软雅黑" w:cs="Times New Roman"/>
          <w:lang w:eastAsia="zh-CN"/>
        </w:rPr>
      </w:pPr>
      <w:r>
        <w:rPr>
          <w:rFonts w:hint="default" w:ascii="Times New Roman" w:hAnsi="Times New Roman" w:eastAsia="微软雅黑" w:cs="Times New Roman"/>
        </w:rPr>
        <w:t>信息公开选项：</w:t>
      </w:r>
      <w:r>
        <w:rPr>
          <w:rFonts w:hint="default" w:ascii="Times New Roman" w:hAnsi="Times New Roman" w:eastAsia="微软雅黑" w:cs="Times New Roman"/>
          <w:lang w:eastAsia="zh-CN"/>
        </w:rPr>
        <w:t>依申请公开</w:t>
      </w:r>
    </w:p>
    <w:p>
      <w:pPr>
        <w:pStyle w:val="19"/>
        <w:snapToGrid w:val="0"/>
        <w:spacing w:line="100" w:lineRule="atLeast"/>
        <w:ind w:left="-57" w:right="-57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object>
          <v:shape id="_x0000_i1026" o:spt="75" type="#_x0000_t75" style="height:2.25pt;width:442.45pt;" o:ole="t" fillcolor="#6D6D6D" filled="f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MSDraw" ShapeID="_x0000_i1026" DrawAspect="Content" ObjectID="_1468075725" r:id="rId8">
            <o:LockedField>false</o:LockedField>
          </o:OLEObject>
        </w:object>
      </w:r>
    </w:p>
    <w:p>
      <w:pPr>
        <w:pStyle w:val="20"/>
        <w:tabs>
          <w:tab w:val="right" w:pos="8533"/>
          <w:tab w:val="clear" w:pos="8465"/>
        </w:tabs>
        <w:spacing w:after="40" w:line="454" w:lineRule="exact"/>
        <w:ind w:left="0" w:right="0"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南通市财政局办公室</w:t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ascii="Times New Roman" w:eastAsia="仿宋_GB2312" w:cs="Times New Roman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eastAsia" w:ascii="Times New Roman" w:eastAsia="仿宋_GB2312" w:cs="Times New Roman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</w:rPr>
        <w:t>日印发</w:t>
      </w:r>
    </w:p>
    <w:p>
      <w:pPr>
        <w:pStyle w:val="19"/>
        <w:snapToGrid w:val="0"/>
        <w:spacing w:line="100" w:lineRule="atLeast"/>
        <w:ind w:left="-57" w:right="-57"/>
      </w:pPr>
      <w:r>
        <w:rPr>
          <w:rFonts w:hint="default" w:ascii="Times New Roman" w:hAnsi="Times New Roman" w:eastAsia="仿宋_GB2312" w:cs="Times New Roman"/>
          <w:b/>
        </w:rPr>
        <w:object>
          <v:shape id="_x0000_i1027" o:spt="75" type="#_x0000_t75" style="height:1.5pt;width:442.45pt;" o:ole="t" fillcolor="#6D6D6D" filled="f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MSDraw" ShapeID="_x0000_i1027" DrawAspect="Content" ObjectID="_1468075726" r:id="rId10">
            <o:LockedField>false</o:LockedField>
          </o:OLEObject>
        </w:object>
      </w:r>
    </w:p>
    <w:p>
      <w:pPr>
        <w:pStyle w:val="19"/>
        <w:snapToGrid w:val="0"/>
        <w:spacing w:line="100" w:lineRule="atLeast"/>
        <w:ind w:left="-57" w:right="-57"/>
        <w:rPr>
          <w:rFonts w:hint="default" w:ascii="Times New Roman" w:hAnsi="Times New Roman" w:eastAsia="仿宋_GB2312" w:cs="Times New Roman"/>
          <w:b/>
        </w:rPr>
      </w:pPr>
    </w:p>
    <w:sectPr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fmt="decimal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鼎简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WY1OThjOTBmY2I1M2U5OGEyOWE4OWU3MTI0MDIifQ=="/>
  </w:docVars>
  <w:rsids>
    <w:rsidRoot w:val="009A006A"/>
    <w:rsid w:val="000C01D9"/>
    <w:rsid w:val="000F6C15"/>
    <w:rsid w:val="00277BB4"/>
    <w:rsid w:val="004144D7"/>
    <w:rsid w:val="00535B3E"/>
    <w:rsid w:val="008463F6"/>
    <w:rsid w:val="0088347F"/>
    <w:rsid w:val="008F1053"/>
    <w:rsid w:val="009A006A"/>
    <w:rsid w:val="00B17D19"/>
    <w:rsid w:val="00D95543"/>
    <w:rsid w:val="07E150C6"/>
    <w:rsid w:val="0C4C0CF8"/>
    <w:rsid w:val="0D794B7B"/>
    <w:rsid w:val="0E143FCF"/>
    <w:rsid w:val="10A73D36"/>
    <w:rsid w:val="142D4D3D"/>
    <w:rsid w:val="158329D5"/>
    <w:rsid w:val="17A25892"/>
    <w:rsid w:val="316F2982"/>
    <w:rsid w:val="3D1350DD"/>
    <w:rsid w:val="40271F5C"/>
    <w:rsid w:val="42455404"/>
    <w:rsid w:val="467428AF"/>
    <w:rsid w:val="48864CD4"/>
    <w:rsid w:val="4AB77724"/>
    <w:rsid w:val="4BF63CF2"/>
    <w:rsid w:val="4DBB44FA"/>
    <w:rsid w:val="4EEC04A6"/>
    <w:rsid w:val="4FAA05B3"/>
    <w:rsid w:val="5C0425AF"/>
    <w:rsid w:val="65954E34"/>
    <w:rsid w:val="66BA2A18"/>
    <w:rsid w:val="68D10F47"/>
    <w:rsid w:val="69BA6BBF"/>
    <w:rsid w:val="6BAF23C6"/>
    <w:rsid w:val="6CD7743D"/>
    <w:rsid w:val="77B60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rFonts w:hAnsi="汉鼎简仿宋"/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方正小标宋_GBK" w:eastAsia="方正小标宋_GBK"/>
      <w:sz w:val="44"/>
    </w:rPr>
  </w:style>
  <w:style w:type="paragraph" w:customStyle="1" w:styleId="13">
    <w:name w:val="红线"/>
    <w:basedOn w:val="3"/>
    <w:qFormat/>
    <w:uiPriority w:val="0"/>
    <w:pPr>
      <w:keepNext w:val="0"/>
      <w:keepLines w:val="0"/>
      <w:autoSpaceDE w:val="0"/>
      <w:autoSpaceDN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spacing w:val="0"/>
      <w:kern w:val="0"/>
      <w:sz w:val="10"/>
    </w:rPr>
  </w:style>
  <w:style w:type="paragraph" w:customStyle="1" w:styleId="14">
    <w:name w:val="标题2"/>
    <w:basedOn w:val="1"/>
    <w:next w:val="1"/>
    <w:qFormat/>
    <w:uiPriority w:val="0"/>
    <w:pPr>
      <w:ind w:firstLine="0"/>
      <w:jc w:val="center"/>
    </w:pPr>
    <w:rPr>
      <w:rFonts w:ascii="方正楷体_GBK" w:hAnsi="Book Antiqua" w:eastAsia="方正楷体_GBK"/>
    </w:rPr>
  </w:style>
  <w:style w:type="paragraph" w:customStyle="1" w:styleId="15">
    <w:name w:val="标题3"/>
    <w:basedOn w:val="1"/>
    <w:next w:val="1"/>
    <w:qFormat/>
    <w:uiPriority w:val="0"/>
    <w:rPr>
      <w:rFonts w:ascii="方正黑体_GBK" w:eastAsia="方正黑体_GBK"/>
    </w:rPr>
  </w:style>
  <w:style w:type="paragraph" w:customStyle="1" w:styleId="16">
    <w:name w:val="密级"/>
    <w:basedOn w:val="1"/>
    <w:qFormat/>
    <w:uiPriority w:val="0"/>
    <w:pPr>
      <w:autoSpaceDE w:val="0"/>
      <w:autoSpaceDN w:val="0"/>
      <w:adjustRightInd w:val="0"/>
      <w:snapToGrid/>
      <w:spacing w:line="425" w:lineRule="atLeast"/>
      <w:ind w:firstLine="0"/>
      <w:jc w:val="right"/>
    </w:pPr>
    <w:rPr>
      <w:rFonts w:ascii="黑体" w:eastAsia="黑体"/>
      <w:spacing w:val="0"/>
      <w:kern w:val="0"/>
      <w:sz w:val="30"/>
    </w:rPr>
  </w:style>
  <w:style w:type="paragraph" w:customStyle="1" w:styleId="17">
    <w:name w:val="主题词"/>
    <w:basedOn w:val="1"/>
    <w:qFormat/>
    <w:uiPriority w:val="0"/>
    <w:pPr>
      <w:autoSpaceDE w:val="0"/>
      <w:autoSpaceDN w:val="0"/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8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9">
    <w:name w:val="线型"/>
    <w:basedOn w:val="18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0">
    <w:name w:val="印发栏"/>
    <w:basedOn w:val="4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1">
    <w:name w:val="印数"/>
    <w:basedOn w:val="20"/>
    <w:qFormat/>
    <w:uiPriority w:val="0"/>
    <w:pPr>
      <w:spacing w:line="400" w:lineRule="atLeast"/>
      <w:ind w:left="0" w:right="0"/>
      <w:jc w:val="right"/>
    </w:pPr>
  </w:style>
  <w:style w:type="paragraph" w:customStyle="1" w:styleId="22">
    <w:name w:val="附件栏"/>
    <w:basedOn w:val="1"/>
    <w:qFormat/>
    <w:uiPriority w:val="0"/>
  </w:style>
  <w:style w:type="paragraph" w:customStyle="1" w:styleId="23">
    <w:name w:val="文头"/>
    <w:basedOn w:val="19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24">
    <w:name w:val="紧急程度"/>
    <w:basedOn w:val="16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TP\&#24037;&#20316;&#26085;&#24535;\&#24352;&#23569;&#27665;\&#36130;&#25919;&#23616;\&#36890;&#3613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通财发.dot</Template>
  <Company>wyk</Company>
  <Pages>6</Pages>
  <Words>1454</Words>
  <Characters>1657</Characters>
  <Lines>1</Lines>
  <Paragraphs>1</Paragraphs>
  <TotalTime>12</TotalTime>
  <ScaleCrop>false</ScaleCrop>
  <LinksUpToDate>false</LinksUpToDate>
  <CharactersWithSpaces>1681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2003-12-19T06:21:00Z</dcterms:created>
  <dc:creator>Server</dc:creator>
  <cp:lastModifiedBy>逍遥游</cp:lastModifiedBy>
  <cp:lastPrinted>2024-06-06T06:53:00Z</cp:lastPrinted>
  <dcterms:modified xsi:type="dcterms:W3CDTF">2024-08-19T06:29:33Z</dcterms:modified>
  <dc:title>苏政发模板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F2F3E0E628CE40249D748C086BA3111B</vt:lpwstr>
  </property>
</Properties>
</file>